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B24F21">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B24F21">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B71F0">
            <w:pPr>
              <w:rPr>
                <w:rFonts w:ascii="Arial" w:hAnsi="Arial"/>
              </w:rPr>
            </w:pPr>
            <w:r w:rsidRPr="009B71F0">
              <w:rPr>
                <w:rFonts w:ascii="Arial" w:hAnsi="Arial"/>
              </w:rPr>
              <w:t>Introduction to Psychology</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9B71F0">
            <w:pPr>
              <w:rPr>
                <w:rFonts w:ascii="Arial" w:hAnsi="Arial"/>
              </w:rPr>
            </w:pPr>
            <w:r w:rsidRPr="009B71F0">
              <w:rPr>
                <w:rFonts w:ascii="Arial" w:hAnsi="Arial"/>
              </w:rPr>
              <w:t>PSY102</w:t>
            </w:r>
          </w:p>
          <w:p w:rsidR="009B71F0" w:rsidRDefault="009B71F0">
            <w:pPr>
              <w:rPr>
                <w:rFonts w:ascii="Arial" w:hAnsi="Arial"/>
              </w:rPr>
            </w:pPr>
            <w:r>
              <w:rPr>
                <w:rFonts w:ascii="Arial" w:hAnsi="Arial"/>
              </w:rPr>
              <w:t>PSY094</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B71F0" w:rsidP="00B56820">
            <w:pPr>
              <w:rPr>
                <w:rFonts w:ascii="Arial" w:hAnsi="Arial"/>
              </w:rPr>
            </w:pPr>
            <w:r w:rsidRPr="009B71F0">
              <w:rPr>
                <w:rFonts w:ascii="Arial" w:hAnsi="Arial"/>
              </w:rPr>
              <w:t>Various Post-Secondary Programs</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9B71F0">
            <w:pPr>
              <w:rPr>
                <w:rFonts w:ascii="Arial" w:hAnsi="Arial"/>
              </w:rPr>
            </w:pPr>
            <w:r w:rsidRPr="009B71F0">
              <w:rPr>
                <w:rFonts w:ascii="Arial" w:hAnsi="Arial"/>
              </w:rPr>
              <w:t>Social Science Department</w:t>
            </w:r>
          </w:p>
          <w:p w:rsidR="00921A53" w:rsidRDefault="009B71F0">
            <w:pPr>
              <w:rPr>
                <w:rFonts w:ascii="Arial" w:hAnsi="Arial"/>
              </w:rPr>
            </w:pPr>
            <w:r>
              <w:rPr>
                <w:rFonts w:ascii="Arial" w:hAnsi="Arial"/>
              </w:rPr>
              <w:t>Rachel Lewis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B24F21">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AC7862">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B24F21">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9B71F0" w:rsidRDefault="009B71F0">
            <w:pPr>
              <w:rPr>
                <w:rFonts w:ascii="Arial" w:hAnsi="Arial" w:cs="Arial"/>
              </w:rPr>
            </w:pPr>
            <w:r w:rsidRPr="009B71F0">
              <w:rPr>
                <w:rFonts w:ascii="Arial" w:hAnsi="Arial" w:cs="Arial"/>
              </w:rPr>
              <w:t>3</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9B71F0">
            <w:pPr>
              <w:rPr>
                <w:rFonts w:ascii="Arial" w:hAnsi="Arial"/>
              </w:rPr>
            </w:pPr>
            <w:r w:rsidRPr="009B71F0">
              <w:rPr>
                <w:rFonts w:ascii="Arial" w:hAnsi="Arial"/>
              </w:rPr>
              <w:t>None</w:t>
            </w:r>
          </w:p>
        </w:tc>
      </w:tr>
      <w:tr w:rsidR="00334D69" w:rsidTr="00B24F2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9B71F0">
            <w:pPr>
              <w:rPr>
                <w:rFonts w:ascii="Arial" w:hAnsi="Arial"/>
              </w:rPr>
            </w:pPr>
            <w:r w:rsidRPr="009B71F0">
              <w:rPr>
                <w:rFonts w:ascii="Arial" w:hAnsi="Arial"/>
              </w:rPr>
              <w:t>3</w:t>
            </w:r>
          </w:p>
        </w:tc>
      </w:tr>
      <w:tr w:rsidR="006F13F4" w:rsidTr="00B24F21">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B24F21">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B24F21">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B24F21">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B24F21" w:rsidRDefault="00B24F21">
      <w:pPr>
        <w:tabs>
          <w:tab w:val="center" w:pos="4560"/>
        </w:tabs>
        <w:rPr>
          <w:rFonts w:ascii="Arial" w:hAnsi="Arial" w:cs="Arial"/>
          <w:i/>
          <w:sz w:val="22"/>
          <w:lang w:val="en-GB"/>
        </w:rPr>
      </w:pPr>
    </w:p>
    <w:p w:rsidR="00B24F21" w:rsidRDefault="00B24F21">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9B71F0" w:rsidRPr="009B71F0" w:rsidTr="009B71F0">
        <w:tc>
          <w:tcPr>
            <w:tcW w:w="675" w:type="dxa"/>
            <w:hideMark/>
          </w:tcPr>
          <w:p w:rsidR="009B71F0" w:rsidRPr="009B71F0" w:rsidRDefault="009B71F0" w:rsidP="009B71F0">
            <w:pPr>
              <w:pStyle w:val="EnvelopeReturn"/>
              <w:rPr>
                <w:b/>
                <w:lang w:val="en-CA"/>
              </w:rPr>
            </w:pPr>
            <w:r w:rsidRPr="009B71F0">
              <w:rPr>
                <w:b/>
                <w:lang w:val="en-CA"/>
              </w:rPr>
              <w:t>I.</w:t>
            </w:r>
          </w:p>
        </w:tc>
        <w:tc>
          <w:tcPr>
            <w:tcW w:w="8181" w:type="dxa"/>
            <w:gridSpan w:val="2"/>
          </w:tcPr>
          <w:p w:rsidR="009B71F0" w:rsidRPr="009B71F0" w:rsidRDefault="009B71F0" w:rsidP="009B71F0">
            <w:pPr>
              <w:pStyle w:val="EnvelopeReturn"/>
              <w:rPr>
                <w:b/>
                <w:lang w:val="en-CA"/>
              </w:rPr>
            </w:pPr>
            <w:r w:rsidRPr="009B71F0">
              <w:rPr>
                <w:b/>
                <w:lang w:val="en-CA"/>
              </w:rPr>
              <w:t xml:space="preserve">COURSE DESCRIPTION: </w:t>
            </w:r>
          </w:p>
          <w:p w:rsidR="009B71F0" w:rsidRPr="009B71F0" w:rsidRDefault="009B71F0" w:rsidP="009B71F0">
            <w:pPr>
              <w:pStyle w:val="EnvelopeReturn"/>
              <w:rPr>
                <w:b/>
                <w:lang w:val="en-CA"/>
              </w:rPr>
            </w:pPr>
          </w:p>
          <w:p w:rsidR="009B71F0" w:rsidRPr="009B71F0" w:rsidRDefault="009B71F0" w:rsidP="009B71F0">
            <w:pPr>
              <w:pStyle w:val="EnvelopeReturn"/>
              <w:rPr>
                <w:lang w:val="en-CA"/>
              </w:rPr>
            </w:pPr>
            <w:r w:rsidRPr="009B71F0">
              <w:rPr>
                <w:lang w:val="en-CA"/>
              </w:rPr>
              <w:t xml:space="preserve">A study of the science of psychology: its methods, concepts, and theories, including the topic areas of 1) brain, consciousness, sensation, and perception; 2) learning and memory; 3) intelligence, thought, and creativity; 4) motivation. Psychological concepts will be studied with a view towards how they can be applied to enhance the </w:t>
            </w:r>
            <w:proofErr w:type="spellStart"/>
            <w:r w:rsidRPr="009B71F0">
              <w:rPr>
                <w:lang w:val="en-CA"/>
              </w:rPr>
              <w:t>CICE</w:t>
            </w:r>
            <w:proofErr w:type="spellEnd"/>
            <w:r w:rsidRPr="009B71F0">
              <w:rPr>
                <w:lang w:val="en-CA"/>
              </w:rPr>
              <w:t xml:space="preserve"> </w:t>
            </w:r>
            <w:proofErr w:type="gramStart"/>
            <w:r w:rsidRPr="009B71F0">
              <w:rPr>
                <w:lang w:val="en-CA"/>
              </w:rPr>
              <w:t>student’s understanding</w:t>
            </w:r>
            <w:proofErr w:type="gramEnd"/>
            <w:r w:rsidRPr="009B71F0">
              <w:rPr>
                <w:lang w:val="en-CA"/>
              </w:rPr>
              <w:t xml:space="preserve"> of psychological adaptation and the causes and consequences of human behaviour.</w:t>
            </w:r>
          </w:p>
          <w:p w:rsidR="009B71F0" w:rsidRPr="009B71F0" w:rsidRDefault="009B71F0" w:rsidP="009B71F0">
            <w:pPr>
              <w:pStyle w:val="EnvelopeReturn"/>
              <w:rPr>
                <w:lang w:val="en-CA"/>
              </w:rPr>
            </w:pPr>
          </w:p>
        </w:tc>
      </w:tr>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t>II.</w:t>
            </w:r>
          </w:p>
        </w:tc>
        <w:tc>
          <w:tcPr>
            <w:tcW w:w="8181" w:type="dxa"/>
            <w:gridSpan w:val="2"/>
          </w:tcPr>
          <w:p w:rsidR="009B71F0" w:rsidRPr="009B71F0" w:rsidRDefault="009B71F0" w:rsidP="009B71F0">
            <w:pPr>
              <w:pStyle w:val="EnvelopeReturn"/>
              <w:rPr>
                <w:b/>
                <w:lang w:val="en-CA"/>
              </w:rPr>
            </w:pPr>
            <w:r w:rsidRPr="009B71F0">
              <w:rPr>
                <w:b/>
                <w:lang w:val="en-CA"/>
              </w:rPr>
              <w:t>LEARNING OUTCOMES AND ELEMENTS OF THE PERFORMANCE:</w:t>
            </w:r>
          </w:p>
          <w:p w:rsidR="009B71F0" w:rsidRPr="009B71F0" w:rsidRDefault="009B71F0" w:rsidP="009B71F0">
            <w:pPr>
              <w:pStyle w:val="EnvelopeReturn"/>
              <w:rPr>
                <w:lang w:val="en-CA"/>
              </w:rPr>
            </w:pP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8181" w:type="dxa"/>
            <w:gridSpan w:val="2"/>
          </w:tcPr>
          <w:p w:rsidR="009B71F0" w:rsidRPr="009B71F0" w:rsidRDefault="009B71F0" w:rsidP="009B71F0">
            <w:pPr>
              <w:pStyle w:val="EnvelopeReturn"/>
              <w:rPr>
                <w:lang w:val="en-CA"/>
              </w:rPr>
            </w:pPr>
            <w:r w:rsidRPr="009B71F0">
              <w:rPr>
                <w:lang w:val="en-CA"/>
              </w:rPr>
              <w:t xml:space="preserve">Upon successful completion of this course, the </w:t>
            </w:r>
            <w:proofErr w:type="spellStart"/>
            <w:r w:rsidRPr="009B71F0">
              <w:rPr>
                <w:lang w:val="en-CA"/>
              </w:rPr>
              <w:t>CICE</w:t>
            </w:r>
            <w:proofErr w:type="spellEnd"/>
            <w:r w:rsidRPr="009B71F0">
              <w:rPr>
                <w:lang w:val="en-CA"/>
              </w:rPr>
              <w:t xml:space="preserve"> student, with the assistance of a Learning Specialist, will develop the basic ability to:</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w:t>
            </w:r>
          </w:p>
        </w:tc>
        <w:tc>
          <w:tcPr>
            <w:tcW w:w="7614" w:type="dxa"/>
          </w:tcPr>
          <w:p w:rsidR="009B71F0" w:rsidRPr="009B71F0" w:rsidRDefault="009B71F0" w:rsidP="009B71F0">
            <w:pPr>
              <w:pStyle w:val="EnvelopeReturn"/>
              <w:rPr>
                <w:lang w:val="en-CA"/>
              </w:rPr>
            </w:pPr>
            <w:r w:rsidRPr="009B71F0">
              <w:rPr>
                <w:lang w:val="en-CA"/>
              </w:rPr>
              <w:t>Identify and discuss the major approaches to psychology, the contributors, and the research methods.</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u w:val="single"/>
                <w:lang w:val="en-CA"/>
              </w:rPr>
            </w:pPr>
            <w:r w:rsidRPr="009B71F0">
              <w:rPr>
                <w:u w:val="single"/>
                <w:lang w:val="en-CA"/>
              </w:rPr>
              <w:t>Potential Elements of the Performance:</w:t>
            </w:r>
          </w:p>
          <w:p w:rsidR="009B71F0" w:rsidRPr="009B71F0" w:rsidRDefault="009B71F0" w:rsidP="000224CA">
            <w:pPr>
              <w:pStyle w:val="EnvelopeReturn"/>
              <w:numPr>
                <w:ilvl w:val="0"/>
                <w:numId w:val="9"/>
              </w:numPr>
              <w:rPr>
                <w:lang w:val="en-CA"/>
              </w:rPr>
            </w:pPr>
            <w:r w:rsidRPr="009B71F0">
              <w:rPr>
                <w:lang w:val="en-CA"/>
              </w:rPr>
              <w:t>be familiar with the key names in the history of psychology and their main contributions</w:t>
            </w:r>
          </w:p>
          <w:p w:rsidR="009B71F0" w:rsidRPr="009B71F0" w:rsidRDefault="009B71F0" w:rsidP="000224CA">
            <w:pPr>
              <w:pStyle w:val="EnvelopeReturn"/>
              <w:numPr>
                <w:ilvl w:val="0"/>
                <w:numId w:val="9"/>
              </w:numPr>
              <w:rPr>
                <w:lang w:val="en-CA"/>
              </w:rPr>
            </w:pPr>
            <w:r w:rsidRPr="009B71F0">
              <w:rPr>
                <w:lang w:val="en-CA"/>
              </w:rPr>
              <w:t>be aware of the five major approaches to psychology</w:t>
            </w:r>
          </w:p>
          <w:p w:rsidR="009B71F0" w:rsidRPr="009B71F0" w:rsidRDefault="009B71F0" w:rsidP="000224CA">
            <w:pPr>
              <w:pStyle w:val="EnvelopeReturn"/>
              <w:numPr>
                <w:ilvl w:val="0"/>
                <w:numId w:val="9"/>
              </w:numPr>
              <w:rPr>
                <w:lang w:val="en-CA"/>
              </w:rPr>
            </w:pPr>
            <w:r w:rsidRPr="009B71F0">
              <w:rPr>
                <w:lang w:val="en-CA"/>
              </w:rPr>
              <w:t>demonstrate knowledge of the various methods of research design, including factors affecting research</w:t>
            </w:r>
          </w:p>
          <w:p w:rsidR="0040131E" w:rsidRPr="009B71F0" w:rsidRDefault="0040131E"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2.</w:t>
            </w:r>
          </w:p>
        </w:tc>
        <w:tc>
          <w:tcPr>
            <w:tcW w:w="7614" w:type="dxa"/>
          </w:tcPr>
          <w:p w:rsidR="009B71F0" w:rsidRPr="009B71F0" w:rsidRDefault="009B71F0" w:rsidP="009B71F0">
            <w:pPr>
              <w:pStyle w:val="EnvelopeReturn"/>
              <w:rPr>
                <w:lang w:val="en-CA"/>
              </w:rPr>
            </w:pPr>
            <w:r w:rsidRPr="009B71F0">
              <w:rPr>
                <w:lang w:val="en-CA"/>
              </w:rPr>
              <w:t>Explain the role that biology plays in the field of psychology.</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0"/>
              </w:numPr>
              <w:rPr>
                <w:lang w:val="en-CA"/>
              </w:rPr>
            </w:pPr>
            <w:r w:rsidRPr="009B71F0">
              <w:rPr>
                <w:lang w:val="en-CA"/>
              </w:rPr>
              <w:t>display knowledge of the structure and function of the central nervous system</w:t>
            </w:r>
          </w:p>
          <w:p w:rsidR="009B71F0" w:rsidRPr="009B71F0" w:rsidRDefault="009B71F0" w:rsidP="000224CA">
            <w:pPr>
              <w:pStyle w:val="EnvelopeReturn"/>
              <w:numPr>
                <w:ilvl w:val="0"/>
                <w:numId w:val="10"/>
              </w:numPr>
              <w:rPr>
                <w:lang w:val="en-CA"/>
              </w:rPr>
            </w:pPr>
            <w:r w:rsidRPr="009B71F0">
              <w:rPr>
                <w:lang w:val="en-CA"/>
              </w:rPr>
              <w:t>define neurons, neurotransmitters and receptors and understand the structure and function of each</w:t>
            </w:r>
          </w:p>
          <w:p w:rsidR="009B71F0" w:rsidRPr="009B71F0" w:rsidRDefault="009B71F0" w:rsidP="000224CA">
            <w:pPr>
              <w:pStyle w:val="EnvelopeReturn"/>
              <w:numPr>
                <w:ilvl w:val="0"/>
                <w:numId w:val="10"/>
              </w:numPr>
              <w:rPr>
                <w:lang w:val="en-CA"/>
              </w:rPr>
            </w:pPr>
            <w:r w:rsidRPr="009B71F0">
              <w:rPr>
                <w:lang w:val="en-CA"/>
              </w:rPr>
              <w:t>display basic knowledge of the structure and function of the peripheral nervous system</w:t>
            </w:r>
          </w:p>
          <w:p w:rsidR="009B71F0" w:rsidRPr="009B71F0" w:rsidRDefault="009B71F0" w:rsidP="000224CA">
            <w:pPr>
              <w:pStyle w:val="EnvelopeReturn"/>
              <w:numPr>
                <w:ilvl w:val="0"/>
                <w:numId w:val="10"/>
              </w:numPr>
              <w:rPr>
                <w:lang w:val="en-CA"/>
              </w:rPr>
            </w:pPr>
            <w:r w:rsidRPr="009B71F0">
              <w:rPr>
                <w:lang w:val="en-CA"/>
              </w:rPr>
              <w:t>identify the hemispheres of the brain, and the effects of brain damage</w:t>
            </w:r>
          </w:p>
          <w:p w:rsidR="009B71F0" w:rsidRPr="009B71F0" w:rsidRDefault="009B71F0" w:rsidP="000224CA">
            <w:pPr>
              <w:pStyle w:val="EnvelopeReturn"/>
              <w:numPr>
                <w:ilvl w:val="0"/>
                <w:numId w:val="10"/>
              </w:numPr>
              <w:rPr>
                <w:lang w:val="en-CA"/>
              </w:rPr>
            </w:pPr>
            <w:r w:rsidRPr="009B71F0">
              <w:rPr>
                <w:lang w:val="en-CA"/>
              </w:rPr>
              <w:t>describe the major endocrine glands, the hormones they secrete, and their principle functions</w:t>
            </w:r>
          </w:p>
          <w:p w:rsidR="0040131E" w:rsidRPr="009B71F0" w:rsidRDefault="0040131E"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3.</w:t>
            </w:r>
          </w:p>
        </w:tc>
        <w:tc>
          <w:tcPr>
            <w:tcW w:w="7614" w:type="dxa"/>
          </w:tcPr>
          <w:p w:rsidR="009B71F0" w:rsidRPr="009B71F0" w:rsidRDefault="009B71F0" w:rsidP="009B71F0">
            <w:pPr>
              <w:pStyle w:val="EnvelopeReturn"/>
              <w:rPr>
                <w:lang w:val="en-CA"/>
              </w:rPr>
            </w:pPr>
            <w:r w:rsidRPr="009B71F0">
              <w:rPr>
                <w:lang w:val="en-CA"/>
              </w:rPr>
              <w:t>Describe and outline the relationships between sensation, perception, and behaviour.</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1"/>
              </w:numPr>
              <w:rPr>
                <w:lang w:val="en-CA"/>
              </w:rPr>
            </w:pPr>
            <w:r w:rsidRPr="009B71F0">
              <w:rPr>
                <w:lang w:val="en-CA"/>
              </w:rPr>
              <w:t>list the senses and describe how sensory stimuli are experienced as sensations</w:t>
            </w:r>
          </w:p>
          <w:p w:rsidR="009B71F0" w:rsidRPr="009B71F0" w:rsidRDefault="009B71F0" w:rsidP="000224CA">
            <w:pPr>
              <w:pStyle w:val="EnvelopeReturn"/>
              <w:numPr>
                <w:ilvl w:val="0"/>
                <w:numId w:val="11"/>
              </w:numPr>
              <w:rPr>
                <w:lang w:val="en-CA"/>
              </w:rPr>
            </w:pPr>
            <w:r w:rsidRPr="009B71F0">
              <w:rPr>
                <w:lang w:val="en-CA"/>
              </w:rPr>
              <w:t>have a basic understanding of the Gestalt principles of perceptual organization</w:t>
            </w:r>
          </w:p>
          <w:p w:rsidR="009B71F0" w:rsidRPr="009B71F0" w:rsidRDefault="009B71F0" w:rsidP="000224CA">
            <w:pPr>
              <w:pStyle w:val="EnvelopeReturn"/>
              <w:numPr>
                <w:ilvl w:val="0"/>
                <w:numId w:val="11"/>
              </w:numPr>
              <w:rPr>
                <w:lang w:val="en-CA"/>
              </w:rPr>
            </w:pPr>
            <w:r w:rsidRPr="009B71F0">
              <w:rPr>
                <w:lang w:val="en-CA"/>
              </w:rPr>
              <w:t>identify factors that influence perception and categorize them according to biological, psychological, or environmental factors</w:t>
            </w:r>
          </w:p>
          <w:p w:rsidR="0040131E" w:rsidRPr="009B71F0" w:rsidRDefault="0040131E" w:rsidP="009B71F0">
            <w:pPr>
              <w:pStyle w:val="EnvelopeReturn"/>
              <w:rPr>
                <w:lang w:val="en-CA"/>
              </w:rPr>
            </w:pPr>
          </w:p>
        </w:tc>
      </w:tr>
    </w:tbl>
    <w:p w:rsidR="00B24F21" w:rsidRDefault="00B24F21">
      <w:r>
        <w:br w:type="page"/>
      </w:r>
    </w:p>
    <w:p w:rsidR="00B24F21" w:rsidRDefault="00B24F21"/>
    <w:tbl>
      <w:tblPr>
        <w:tblW w:w="0" w:type="auto"/>
        <w:tblLayout w:type="fixed"/>
        <w:tblLook w:val="04A0"/>
      </w:tblPr>
      <w:tblGrid>
        <w:gridCol w:w="675"/>
        <w:gridCol w:w="567"/>
        <w:gridCol w:w="7614"/>
      </w:tblGrid>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4.</w:t>
            </w:r>
          </w:p>
        </w:tc>
        <w:tc>
          <w:tcPr>
            <w:tcW w:w="7614" w:type="dxa"/>
          </w:tcPr>
          <w:p w:rsidR="009B71F0" w:rsidRPr="00B24F21" w:rsidRDefault="009B71F0" w:rsidP="009B71F0">
            <w:pPr>
              <w:pStyle w:val="EnvelopeReturn"/>
              <w:rPr>
                <w:lang w:val="en-CA"/>
              </w:rPr>
            </w:pPr>
            <w:r w:rsidRPr="009B71F0">
              <w:rPr>
                <w:lang w:val="en-CA"/>
              </w:rPr>
              <w:t>Become aware of the different levels of human consciousness and the factors that influence them.</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2"/>
              </w:numPr>
              <w:rPr>
                <w:lang w:val="en-CA"/>
              </w:rPr>
            </w:pPr>
            <w:r w:rsidRPr="009B71F0">
              <w:rPr>
                <w:lang w:val="en-CA"/>
              </w:rPr>
              <w:t>distinguish and outline the different levels of sleep and consciousness</w:t>
            </w:r>
          </w:p>
          <w:p w:rsidR="009B71F0" w:rsidRPr="009B71F0" w:rsidRDefault="009B71F0" w:rsidP="000224CA">
            <w:pPr>
              <w:pStyle w:val="EnvelopeReturn"/>
              <w:numPr>
                <w:ilvl w:val="0"/>
                <w:numId w:val="12"/>
              </w:numPr>
              <w:rPr>
                <w:lang w:val="en-CA"/>
              </w:rPr>
            </w:pPr>
            <w:r w:rsidRPr="009B71F0">
              <w:rPr>
                <w:lang w:val="en-CA"/>
              </w:rPr>
              <w:t>describe and differentiate how consciousness can be altered by hypnosis and drugs</w:t>
            </w:r>
          </w:p>
          <w:p w:rsidR="009B71F0" w:rsidRPr="009B71F0" w:rsidRDefault="009B71F0" w:rsidP="000224CA">
            <w:pPr>
              <w:pStyle w:val="EnvelopeReturn"/>
              <w:numPr>
                <w:ilvl w:val="0"/>
                <w:numId w:val="12"/>
              </w:numPr>
              <w:rPr>
                <w:lang w:val="en-CA"/>
              </w:rPr>
            </w:pPr>
            <w:r w:rsidRPr="009B71F0">
              <w:rPr>
                <w:lang w:val="en-CA"/>
              </w:rPr>
              <w:t>describe and differentiate sleep disorders</w:t>
            </w:r>
          </w:p>
          <w:p w:rsidR="0040131E" w:rsidRPr="009B71F0" w:rsidRDefault="0040131E"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5.</w:t>
            </w:r>
          </w:p>
        </w:tc>
        <w:tc>
          <w:tcPr>
            <w:tcW w:w="7614" w:type="dxa"/>
          </w:tcPr>
          <w:p w:rsidR="009B71F0" w:rsidRPr="00B24F21" w:rsidRDefault="009B71F0" w:rsidP="009B71F0">
            <w:pPr>
              <w:pStyle w:val="EnvelopeReturn"/>
              <w:rPr>
                <w:lang w:val="en-CA"/>
              </w:rPr>
            </w:pPr>
            <w:r w:rsidRPr="009B71F0">
              <w:rPr>
                <w:lang w:val="en-CA"/>
              </w:rPr>
              <w:t>Identify and have a basic understanding of the major learning theories.</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3"/>
              </w:numPr>
              <w:rPr>
                <w:lang w:val="en-CA"/>
              </w:rPr>
            </w:pPr>
            <w:r w:rsidRPr="009B71F0">
              <w:rPr>
                <w:lang w:val="en-CA"/>
              </w:rPr>
              <w:t>explain and differentiate classical, operant, and cognitive learning theories</w:t>
            </w:r>
          </w:p>
          <w:p w:rsidR="009B71F0" w:rsidRPr="009B71F0" w:rsidRDefault="009B71F0" w:rsidP="000224CA">
            <w:pPr>
              <w:pStyle w:val="EnvelopeReturn"/>
              <w:numPr>
                <w:ilvl w:val="0"/>
                <w:numId w:val="13"/>
              </w:numPr>
              <w:rPr>
                <w:lang w:val="en-CA"/>
              </w:rPr>
            </w:pPr>
            <w:r w:rsidRPr="009B71F0">
              <w:rPr>
                <w:lang w:val="en-CA"/>
              </w:rPr>
              <w:t>explain the concept of operant conditioning and describe the main influencing factors</w:t>
            </w:r>
          </w:p>
          <w:p w:rsidR="009B71F0" w:rsidRPr="009B71F0" w:rsidRDefault="009B71F0" w:rsidP="000224CA">
            <w:pPr>
              <w:pStyle w:val="EnvelopeReturn"/>
              <w:numPr>
                <w:ilvl w:val="0"/>
                <w:numId w:val="13"/>
              </w:numPr>
              <w:rPr>
                <w:lang w:val="en-CA"/>
              </w:rPr>
            </w:pPr>
            <w:r w:rsidRPr="009B71F0">
              <w:rPr>
                <w:lang w:val="en-CA"/>
              </w:rPr>
              <w:t>describe the various types of cognitive learning theories</w:t>
            </w:r>
          </w:p>
          <w:p w:rsidR="0040131E" w:rsidRPr="009B71F0" w:rsidRDefault="0040131E"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6.</w:t>
            </w:r>
          </w:p>
        </w:tc>
        <w:tc>
          <w:tcPr>
            <w:tcW w:w="7614" w:type="dxa"/>
          </w:tcPr>
          <w:p w:rsidR="009B71F0" w:rsidRPr="00B24F21" w:rsidRDefault="009B71F0" w:rsidP="009B71F0">
            <w:pPr>
              <w:pStyle w:val="EnvelopeReturn"/>
              <w:rPr>
                <w:lang w:val="en-CA"/>
              </w:rPr>
            </w:pPr>
            <w:r w:rsidRPr="009B71F0">
              <w:rPr>
                <w:lang w:val="en-CA"/>
              </w:rPr>
              <w:t>Describe the systems and processes involved in memory.</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4"/>
              </w:numPr>
              <w:rPr>
                <w:lang w:val="en-CA"/>
              </w:rPr>
            </w:pPr>
            <w:r w:rsidRPr="009B71F0">
              <w:rPr>
                <w:lang w:val="en-CA"/>
              </w:rPr>
              <w:t>explain and distinguish the different systems and processes involved in memory</w:t>
            </w:r>
          </w:p>
          <w:p w:rsidR="009B71F0" w:rsidRPr="009B71F0" w:rsidRDefault="009B71F0" w:rsidP="000224CA">
            <w:pPr>
              <w:pStyle w:val="EnvelopeReturn"/>
              <w:numPr>
                <w:ilvl w:val="0"/>
                <w:numId w:val="14"/>
              </w:numPr>
              <w:rPr>
                <w:lang w:val="en-CA"/>
              </w:rPr>
            </w:pPr>
            <w:r w:rsidRPr="009B71F0">
              <w:rPr>
                <w:lang w:val="en-CA"/>
              </w:rPr>
              <w:t>compare the nature of remembering with forgetting</w:t>
            </w:r>
          </w:p>
          <w:p w:rsidR="009B71F0" w:rsidRPr="009B71F0" w:rsidRDefault="009B71F0" w:rsidP="000224CA">
            <w:pPr>
              <w:pStyle w:val="EnvelopeReturn"/>
              <w:numPr>
                <w:ilvl w:val="0"/>
                <w:numId w:val="14"/>
              </w:numPr>
              <w:rPr>
                <w:lang w:val="en-CA"/>
              </w:rPr>
            </w:pPr>
            <w:r w:rsidRPr="009B71F0">
              <w:rPr>
                <w:lang w:val="en-CA"/>
              </w:rPr>
              <w:t>have a basic understanding of current research to memory improvement</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7. </w:t>
            </w:r>
          </w:p>
        </w:tc>
        <w:tc>
          <w:tcPr>
            <w:tcW w:w="7614" w:type="dxa"/>
          </w:tcPr>
          <w:p w:rsidR="0040131E" w:rsidRPr="009B71F0" w:rsidRDefault="009B71F0" w:rsidP="009B71F0">
            <w:pPr>
              <w:pStyle w:val="EnvelopeReturn"/>
            </w:pPr>
            <w:r w:rsidRPr="009B71F0">
              <w:t>Recognize various concepts and controversies of intelligence and its measurement.</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5"/>
              </w:numPr>
              <w:rPr>
                <w:lang w:val="en-CA"/>
              </w:rPr>
            </w:pPr>
            <w:r w:rsidRPr="009B71F0">
              <w:rPr>
                <w:lang w:val="en-CA"/>
              </w:rPr>
              <w:t>explain the nature-nurture issues of intelligence</w:t>
            </w:r>
          </w:p>
          <w:p w:rsidR="009B71F0" w:rsidRPr="009B71F0" w:rsidRDefault="009B71F0" w:rsidP="000224CA">
            <w:pPr>
              <w:pStyle w:val="EnvelopeReturn"/>
              <w:numPr>
                <w:ilvl w:val="0"/>
                <w:numId w:val="15"/>
              </w:numPr>
              <w:rPr>
                <w:lang w:val="en-CA"/>
              </w:rPr>
            </w:pPr>
            <w:r w:rsidRPr="009B71F0">
              <w:rPr>
                <w:lang w:val="en-CA"/>
              </w:rPr>
              <w:t>identify issues of cultural diversity as it relates to the use and misuse of IQ testing</w:t>
            </w:r>
          </w:p>
          <w:p w:rsidR="0040131E" w:rsidRPr="009B71F0" w:rsidRDefault="0040131E"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8.</w:t>
            </w:r>
          </w:p>
        </w:tc>
        <w:tc>
          <w:tcPr>
            <w:tcW w:w="7614" w:type="dxa"/>
            <w:hideMark/>
          </w:tcPr>
          <w:p w:rsidR="0040131E" w:rsidRPr="009B71F0" w:rsidRDefault="009B71F0" w:rsidP="009B71F0">
            <w:pPr>
              <w:pStyle w:val="EnvelopeReturn"/>
            </w:pPr>
            <w:r w:rsidRPr="009B71F0">
              <w:t>Display knowledge of the physiological, cognitive, and behavioural components involved in the main theories of motivation.</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6"/>
              </w:numPr>
              <w:rPr>
                <w:lang w:val="en-CA"/>
              </w:rPr>
            </w:pPr>
            <w:r w:rsidRPr="009B71F0">
              <w:rPr>
                <w:lang w:val="en-CA"/>
              </w:rPr>
              <w:t>describe and identify the main theories of motivation</w:t>
            </w:r>
          </w:p>
          <w:p w:rsidR="009B71F0" w:rsidRPr="009B71F0" w:rsidRDefault="009B71F0" w:rsidP="000224CA">
            <w:pPr>
              <w:pStyle w:val="EnvelopeReturn"/>
              <w:numPr>
                <w:ilvl w:val="0"/>
                <w:numId w:val="16"/>
              </w:numPr>
              <w:rPr>
                <w:lang w:val="en-CA"/>
              </w:rPr>
            </w:pPr>
            <w:r w:rsidRPr="009B71F0">
              <w:rPr>
                <w:lang w:val="en-CA"/>
              </w:rPr>
              <w:t>describe the “social motives” for achievement and competence</w:t>
            </w:r>
          </w:p>
          <w:p w:rsidR="009B71F0" w:rsidRPr="009B71F0" w:rsidRDefault="009B71F0" w:rsidP="009B71F0">
            <w:pPr>
              <w:pStyle w:val="EnvelopeReturn"/>
              <w:rPr>
                <w:lang w:val="en-CA"/>
              </w:rPr>
            </w:pPr>
          </w:p>
        </w:tc>
      </w:tr>
    </w:tbl>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br w:type="page"/>
      </w:r>
    </w:p>
    <w:tbl>
      <w:tblPr>
        <w:tblW w:w="0" w:type="auto"/>
        <w:tblLayout w:type="fixed"/>
        <w:tblLook w:val="04A0"/>
      </w:tblPr>
      <w:tblGrid>
        <w:gridCol w:w="675"/>
        <w:gridCol w:w="567"/>
        <w:gridCol w:w="7614"/>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lastRenderedPageBreak/>
              <w:t>III.</w:t>
            </w:r>
          </w:p>
        </w:tc>
        <w:tc>
          <w:tcPr>
            <w:tcW w:w="8181" w:type="dxa"/>
            <w:gridSpan w:val="2"/>
          </w:tcPr>
          <w:p w:rsidR="009B71F0" w:rsidRPr="009B71F0" w:rsidRDefault="009B71F0" w:rsidP="009B71F0">
            <w:pPr>
              <w:pStyle w:val="EnvelopeReturn"/>
              <w:rPr>
                <w:b/>
                <w:lang w:val="en-CA"/>
              </w:rPr>
            </w:pPr>
            <w:r w:rsidRPr="009B71F0">
              <w:rPr>
                <w:b/>
                <w:lang w:val="en-CA"/>
              </w:rPr>
              <w:t>TOPICS:</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w:t>
            </w:r>
          </w:p>
        </w:tc>
        <w:tc>
          <w:tcPr>
            <w:tcW w:w="7614" w:type="dxa"/>
            <w:hideMark/>
          </w:tcPr>
          <w:p w:rsidR="009B71F0" w:rsidRPr="009B71F0" w:rsidRDefault="009B71F0" w:rsidP="009B71F0">
            <w:pPr>
              <w:pStyle w:val="EnvelopeReturn"/>
              <w:rPr>
                <w:lang w:val="en-CA"/>
              </w:rPr>
            </w:pPr>
            <w:r w:rsidRPr="009B71F0">
              <w:rPr>
                <w:lang w:val="en-CA"/>
              </w:rPr>
              <w:t>Discovering Psychology</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2.</w:t>
            </w:r>
          </w:p>
        </w:tc>
        <w:tc>
          <w:tcPr>
            <w:tcW w:w="7614" w:type="dxa"/>
            <w:hideMark/>
          </w:tcPr>
          <w:p w:rsidR="009B71F0" w:rsidRPr="009B71F0" w:rsidRDefault="009B71F0" w:rsidP="009B71F0">
            <w:pPr>
              <w:pStyle w:val="EnvelopeReturn"/>
              <w:rPr>
                <w:lang w:val="en-CA"/>
              </w:rPr>
            </w:pPr>
            <w:r w:rsidRPr="009B71F0">
              <w:rPr>
                <w:lang w:val="en-CA"/>
              </w:rPr>
              <w:t>Psychology and Science</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3.</w:t>
            </w:r>
          </w:p>
        </w:tc>
        <w:tc>
          <w:tcPr>
            <w:tcW w:w="7614" w:type="dxa"/>
            <w:hideMark/>
          </w:tcPr>
          <w:p w:rsidR="009B71F0" w:rsidRPr="009B71F0" w:rsidRDefault="009B71F0" w:rsidP="009B71F0">
            <w:pPr>
              <w:pStyle w:val="EnvelopeReturn"/>
              <w:rPr>
                <w:lang w:val="en-CA"/>
              </w:rPr>
            </w:pPr>
            <w:r w:rsidRPr="009B71F0">
              <w:rPr>
                <w:lang w:val="en-CA"/>
              </w:rPr>
              <w:t>The Brain’s Building Blocks</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4.</w:t>
            </w:r>
          </w:p>
        </w:tc>
        <w:tc>
          <w:tcPr>
            <w:tcW w:w="7614" w:type="dxa"/>
            <w:hideMark/>
          </w:tcPr>
          <w:p w:rsidR="009B71F0" w:rsidRPr="009B71F0" w:rsidRDefault="009B71F0" w:rsidP="009B71F0">
            <w:pPr>
              <w:pStyle w:val="EnvelopeReturn"/>
              <w:rPr>
                <w:lang w:val="en-CA"/>
              </w:rPr>
            </w:pPr>
            <w:r w:rsidRPr="009B71F0">
              <w:rPr>
                <w:lang w:val="en-CA"/>
              </w:rPr>
              <w:t>The Incredible Nervous System</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6.</w:t>
            </w:r>
          </w:p>
        </w:tc>
        <w:tc>
          <w:tcPr>
            <w:tcW w:w="7614" w:type="dxa"/>
            <w:hideMark/>
          </w:tcPr>
          <w:p w:rsidR="009B71F0" w:rsidRPr="009B71F0" w:rsidRDefault="009B71F0" w:rsidP="009B71F0">
            <w:pPr>
              <w:pStyle w:val="EnvelopeReturn"/>
              <w:rPr>
                <w:lang w:val="en-CA"/>
              </w:rPr>
            </w:pPr>
            <w:r w:rsidRPr="009B71F0">
              <w:rPr>
                <w:lang w:val="en-CA"/>
              </w:rPr>
              <w:t>Perception</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7.</w:t>
            </w:r>
          </w:p>
        </w:tc>
        <w:tc>
          <w:tcPr>
            <w:tcW w:w="7614" w:type="dxa"/>
            <w:hideMark/>
          </w:tcPr>
          <w:p w:rsidR="009B71F0" w:rsidRPr="009B71F0" w:rsidRDefault="009B71F0" w:rsidP="009B71F0">
            <w:pPr>
              <w:pStyle w:val="EnvelopeReturn"/>
              <w:rPr>
                <w:lang w:val="en-CA"/>
              </w:rPr>
            </w:pPr>
            <w:r w:rsidRPr="009B71F0">
              <w:rPr>
                <w:lang w:val="en-CA"/>
              </w:rPr>
              <w:t>Consciousness, Sleep, and Dreams</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8. </w:t>
            </w:r>
          </w:p>
        </w:tc>
        <w:tc>
          <w:tcPr>
            <w:tcW w:w="7614" w:type="dxa"/>
            <w:hideMark/>
          </w:tcPr>
          <w:p w:rsidR="009B71F0" w:rsidRPr="009B71F0" w:rsidRDefault="009B71F0" w:rsidP="009B71F0">
            <w:pPr>
              <w:pStyle w:val="EnvelopeReturn"/>
              <w:rPr>
                <w:lang w:val="en-CA"/>
              </w:rPr>
            </w:pPr>
            <w:r w:rsidRPr="009B71F0">
              <w:rPr>
                <w:lang w:val="en-CA"/>
              </w:rPr>
              <w:t>Hypnosis and Drugs</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9.</w:t>
            </w:r>
          </w:p>
        </w:tc>
        <w:tc>
          <w:tcPr>
            <w:tcW w:w="7614" w:type="dxa"/>
            <w:hideMark/>
          </w:tcPr>
          <w:p w:rsidR="009B71F0" w:rsidRPr="009B71F0" w:rsidRDefault="009B71F0" w:rsidP="009B71F0">
            <w:pPr>
              <w:pStyle w:val="EnvelopeReturn"/>
              <w:rPr>
                <w:lang w:val="en-CA"/>
              </w:rPr>
            </w:pPr>
            <w:r w:rsidRPr="009B71F0">
              <w:rPr>
                <w:lang w:val="en-CA"/>
              </w:rPr>
              <w:t>Classical Conditioning</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10. </w:t>
            </w:r>
          </w:p>
        </w:tc>
        <w:tc>
          <w:tcPr>
            <w:tcW w:w="7614" w:type="dxa"/>
            <w:hideMark/>
          </w:tcPr>
          <w:p w:rsidR="009B71F0" w:rsidRPr="009B71F0" w:rsidRDefault="009B71F0" w:rsidP="009B71F0">
            <w:pPr>
              <w:pStyle w:val="EnvelopeReturn"/>
              <w:rPr>
                <w:lang w:val="en-CA"/>
              </w:rPr>
            </w:pPr>
            <w:r w:rsidRPr="009B71F0">
              <w:rPr>
                <w:lang w:val="en-CA"/>
              </w:rPr>
              <w:t>Operant Conditioning and Cognitive Learning Theory</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11.</w:t>
            </w:r>
          </w:p>
        </w:tc>
        <w:tc>
          <w:tcPr>
            <w:tcW w:w="7614" w:type="dxa"/>
            <w:hideMark/>
          </w:tcPr>
          <w:p w:rsidR="009B71F0" w:rsidRPr="009B71F0" w:rsidRDefault="009B71F0" w:rsidP="009B71F0">
            <w:pPr>
              <w:pStyle w:val="EnvelopeReturn"/>
              <w:rPr>
                <w:lang w:val="en-CA"/>
              </w:rPr>
            </w:pPr>
            <w:r w:rsidRPr="009B71F0">
              <w:rPr>
                <w:lang w:val="en-CA"/>
              </w:rPr>
              <w:t>Types of Memory</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12. </w:t>
            </w:r>
          </w:p>
        </w:tc>
        <w:tc>
          <w:tcPr>
            <w:tcW w:w="7614" w:type="dxa"/>
            <w:hideMark/>
          </w:tcPr>
          <w:p w:rsidR="009B71F0" w:rsidRPr="009B71F0" w:rsidRDefault="009B71F0" w:rsidP="009B71F0">
            <w:pPr>
              <w:pStyle w:val="EnvelopeReturn"/>
              <w:rPr>
                <w:lang w:val="en-CA"/>
              </w:rPr>
            </w:pPr>
            <w:r w:rsidRPr="009B71F0">
              <w:rPr>
                <w:lang w:val="en-CA"/>
              </w:rPr>
              <w:t>Remembering and Forgetting</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13.</w:t>
            </w:r>
          </w:p>
        </w:tc>
        <w:tc>
          <w:tcPr>
            <w:tcW w:w="7614" w:type="dxa"/>
            <w:hideMark/>
          </w:tcPr>
          <w:p w:rsidR="009B71F0" w:rsidRPr="009B71F0" w:rsidRDefault="009B71F0" w:rsidP="009B71F0">
            <w:pPr>
              <w:pStyle w:val="EnvelopeReturn"/>
              <w:rPr>
                <w:lang w:val="en-CA"/>
              </w:rPr>
            </w:pPr>
            <w:r w:rsidRPr="009B71F0">
              <w:rPr>
                <w:lang w:val="en-CA"/>
              </w:rPr>
              <w:t>Intelligence</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15.</w:t>
            </w:r>
          </w:p>
        </w:tc>
        <w:tc>
          <w:tcPr>
            <w:tcW w:w="7614" w:type="dxa"/>
            <w:hideMark/>
          </w:tcPr>
          <w:p w:rsidR="009B71F0" w:rsidRPr="009B71F0" w:rsidRDefault="009B71F0" w:rsidP="009B71F0">
            <w:pPr>
              <w:pStyle w:val="EnvelopeReturn"/>
              <w:rPr>
                <w:lang w:val="en-CA"/>
              </w:rPr>
            </w:pPr>
            <w:r w:rsidRPr="009B71F0">
              <w:rPr>
                <w:lang w:val="en-CA"/>
              </w:rPr>
              <w:t>Motivation</w:t>
            </w:r>
          </w:p>
        </w:tc>
      </w:tr>
    </w:tbl>
    <w:p w:rsidR="009B71F0" w:rsidRPr="009B71F0" w:rsidRDefault="009B71F0" w:rsidP="009B71F0">
      <w:pPr>
        <w:pStyle w:val="EnvelopeReturn"/>
        <w:rPr>
          <w:lang w:val="en-CA"/>
        </w:rPr>
      </w:pPr>
    </w:p>
    <w:p w:rsidR="009B71F0" w:rsidRPr="009B71F0" w:rsidRDefault="009B71F0" w:rsidP="009B71F0">
      <w:pPr>
        <w:pStyle w:val="EnvelopeReturn"/>
        <w:rPr>
          <w:lang w:val="en-CA"/>
        </w:rPr>
      </w:pPr>
    </w:p>
    <w:tbl>
      <w:tblPr>
        <w:tblW w:w="0" w:type="auto"/>
        <w:tblLayout w:type="fixed"/>
        <w:tblLook w:val="04A0"/>
      </w:tblPr>
      <w:tblGrid>
        <w:gridCol w:w="675"/>
        <w:gridCol w:w="8181"/>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t>IV.</w:t>
            </w:r>
          </w:p>
        </w:tc>
        <w:tc>
          <w:tcPr>
            <w:tcW w:w="8181" w:type="dxa"/>
          </w:tcPr>
          <w:p w:rsidR="009B71F0" w:rsidRPr="009B71F0" w:rsidRDefault="009B71F0" w:rsidP="009B71F0">
            <w:pPr>
              <w:pStyle w:val="EnvelopeReturn"/>
              <w:rPr>
                <w:b/>
                <w:lang w:val="en-CA"/>
              </w:rPr>
            </w:pPr>
            <w:r w:rsidRPr="009B71F0">
              <w:rPr>
                <w:b/>
                <w:lang w:val="en-CA"/>
              </w:rPr>
              <w:t>REQUIRED RESOURCES/TEXTS/MATERIALS:</w:t>
            </w:r>
          </w:p>
          <w:p w:rsidR="009B71F0" w:rsidRPr="009B71F0" w:rsidRDefault="009B71F0" w:rsidP="009B71F0">
            <w:pPr>
              <w:pStyle w:val="EnvelopeReturn"/>
              <w:rPr>
                <w:b/>
                <w:lang w:val="en-CA"/>
              </w:rPr>
            </w:pPr>
          </w:p>
          <w:p w:rsidR="009B71F0" w:rsidRPr="009B71F0" w:rsidRDefault="009B71F0" w:rsidP="009B71F0">
            <w:pPr>
              <w:pStyle w:val="EnvelopeReturn"/>
              <w:rPr>
                <w:lang w:val="en-CA"/>
              </w:rPr>
            </w:pPr>
            <w:r w:rsidRPr="009B71F0">
              <w:rPr>
                <w:u w:val="single"/>
                <w:lang w:val="en-CA"/>
              </w:rPr>
              <w:t>Introduction to Psychology</w:t>
            </w:r>
            <w:r w:rsidRPr="009B71F0">
              <w:rPr>
                <w:lang w:val="en-CA"/>
              </w:rPr>
              <w:t xml:space="preserve"> (2008) 8</w:t>
            </w:r>
            <w:r w:rsidRPr="009B71F0">
              <w:rPr>
                <w:vertAlign w:val="superscript"/>
                <w:lang w:val="en-CA"/>
              </w:rPr>
              <w:t>th</w:t>
            </w:r>
            <w:r w:rsidRPr="009B71F0">
              <w:rPr>
                <w:lang w:val="en-CA"/>
              </w:rPr>
              <w:t xml:space="preserve"> Edition, Rod </w:t>
            </w:r>
            <w:proofErr w:type="spellStart"/>
            <w:r w:rsidRPr="009B71F0">
              <w:rPr>
                <w:lang w:val="en-CA"/>
              </w:rPr>
              <w:t>Plotnik</w:t>
            </w:r>
            <w:proofErr w:type="spellEnd"/>
            <w:r w:rsidRPr="009B71F0">
              <w:rPr>
                <w:lang w:val="en-CA"/>
              </w:rPr>
              <w:t>. Brooks/Cole Publishing Company</w:t>
            </w:r>
          </w:p>
        </w:tc>
      </w:tr>
    </w:tbl>
    <w:p w:rsidR="009B71F0" w:rsidRPr="009B71F0" w:rsidRDefault="009B71F0" w:rsidP="009B71F0">
      <w:pPr>
        <w:pStyle w:val="EnvelopeReturn"/>
        <w:rPr>
          <w:lang w:val="en-CA"/>
        </w:rPr>
      </w:pPr>
    </w:p>
    <w:p w:rsidR="009B71F0" w:rsidRPr="009B71F0" w:rsidRDefault="009B71F0" w:rsidP="009B71F0">
      <w:pPr>
        <w:pStyle w:val="EnvelopeReturn"/>
        <w:rPr>
          <w:lang w:val="en-CA"/>
        </w:rPr>
      </w:pPr>
    </w:p>
    <w:tbl>
      <w:tblPr>
        <w:tblW w:w="9108" w:type="dxa"/>
        <w:tblLayout w:type="fixed"/>
        <w:tblLook w:val="04A0"/>
      </w:tblPr>
      <w:tblGrid>
        <w:gridCol w:w="675"/>
        <w:gridCol w:w="8181"/>
        <w:gridCol w:w="252"/>
      </w:tblGrid>
      <w:tr w:rsidR="009B71F0" w:rsidRPr="009B71F0" w:rsidTr="009B71F0">
        <w:trPr>
          <w:gridAfter w:val="1"/>
          <w:wAfter w:w="252" w:type="dxa"/>
          <w:cantSplit/>
        </w:trPr>
        <w:tc>
          <w:tcPr>
            <w:tcW w:w="675" w:type="dxa"/>
            <w:hideMark/>
          </w:tcPr>
          <w:p w:rsidR="009B71F0" w:rsidRPr="009B71F0" w:rsidRDefault="009B71F0" w:rsidP="009B71F0">
            <w:pPr>
              <w:pStyle w:val="EnvelopeReturn"/>
              <w:rPr>
                <w:b/>
                <w:lang w:val="en-CA"/>
              </w:rPr>
            </w:pPr>
            <w:r w:rsidRPr="009B71F0">
              <w:rPr>
                <w:b/>
                <w:lang w:val="en-CA"/>
              </w:rPr>
              <w:t>V.</w:t>
            </w:r>
          </w:p>
        </w:tc>
        <w:tc>
          <w:tcPr>
            <w:tcW w:w="8181" w:type="dxa"/>
          </w:tcPr>
          <w:p w:rsidR="009B71F0" w:rsidRPr="009B71F0" w:rsidRDefault="009B71F0" w:rsidP="009B71F0">
            <w:pPr>
              <w:pStyle w:val="EnvelopeReturn"/>
              <w:rPr>
                <w:b/>
                <w:lang w:val="en-CA"/>
              </w:rPr>
            </w:pPr>
            <w:r w:rsidRPr="009B71F0">
              <w:rPr>
                <w:b/>
                <w:lang w:val="en-CA"/>
              </w:rPr>
              <w:t>EVALUATION PROCESS/GRADING SYSTEM:</w:t>
            </w:r>
          </w:p>
          <w:p w:rsidR="0040131E" w:rsidRPr="009B71F0" w:rsidRDefault="0040131E" w:rsidP="009B71F0">
            <w:pPr>
              <w:pStyle w:val="EnvelopeReturn"/>
            </w:pPr>
          </w:p>
        </w:tc>
      </w:tr>
      <w:tr w:rsidR="009B71F0" w:rsidRPr="009B71F0" w:rsidTr="009B71F0">
        <w:trPr>
          <w:gridAfter w:val="1"/>
          <w:wAfter w:w="252" w:type="dxa"/>
          <w:cantSplit/>
        </w:trPr>
        <w:tc>
          <w:tcPr>
            <w:tcW w:w="675" w:type="dxa"/>
          </w:tcPr>
          <w:p w:rsidR="009B71F0" w:rsidRPr="009B71F0" w:rsidRDefault="009B71F0" w:rsidP="009B71F0">
            <w:pPr>
              <w:pStyle w:val="EnvelopeReturn"/>
              <w:rPr>
                <w:b/>
                <w:lang w:val="en-CA"/>
              </w:rPr>
            </w:pPr>
          </w:p>
        </w:tc>
        <w:tc>
          <w:tcPr>
            <w:tcW w:w="8181" w:type="dxa"/>
          </w:tcPr>
          <w:p w:rsidR="009B71F0" w:rsidRPr="009B71F0" w:rsidRDefault="009B71F0" w:rsidP="009B71F0">
            <w:pPr>
              <w:pStyle w:val="EnvelopeReturn"/>
            </w:pPr>
            <w:r w:rsidRPr="009B71F0">
              <w:rPr>
                <w:u w:val="single"/>
              </w:rPr>
              <w:t>Evaluation</w:t>
            </w:r>
          </w:p>
          <w:p w:rsidR="009B71F0" w:rsidRPr="009B71F0" w:rsidRDefault="009B71F0" w:rsidP="009B71F0">
            <w:pPr>
              <w:pStyle w:val="EnvelopeReturn"/>
            </w:pPr>
            <w:r w:rsidRPr="009B71F0">
              <w:t>Students will be responsible for regular attendance and class participation in all areas of the course, as well as all readings and tests as requested.  The course content and evaluation can be modified at the discretion of the professor.</w:t>
            </w:r>
          </w:p>
          <w:p w:rsidR="009B71F0" w:rsidRPr="009B71F0" w:rsidRDefault="009B71F0" w:rsidP="009B71F0">
            <w:pPr>
              <w:pStyle w:val="EnvelopeReturn"/>
            </w:pPr>
          </w:p>
          <w:p w:rsidR="009B71F0" w:rsidRPr="009B71F0" w:rsidRDefault="009B71F0" w:rsidP="009B71F0">
            <w:pPr>
              <w:pStyle w:val="EnvelopeReturn"/>
            </w:pPr>
            <w:r w:rsidRPr="009B71F0">
              <w:t>The final course grade will be determined as follows:</w:t>
            </w:r>
          </w:p>
          <w:p w:rsidR="009B71F0" w:rsidRPr="009B71F0" w:rsidRDefault="009B71F0" w:rsidP="009B71F0">
            <w:pPr>
              <w:pStyle w:val="EnvelopeReturn"/>
            </w:pPr>
          </w:p>
          <w:p w:rsidR="009B71F0" w:rsidRPr="009B71F0" w:rsidRDefault="009B71F0" w:rsidP="009B71F0">
            <w:pPr>
              <w:pStyle w:val="EnvelopeReturn"/>
              <w:rPr>
                <w:lang w:val="en-CA"/>
              </w:rPr>
            </w:pPr>
            <w:r w:rsidRPr="009B71F0">
              <w:rPr>
                <w:b/>
                <w:lang w:val="en-CA"/>
              </w:rPr>
              <w:t>A.</w:t>
            </w:r>
            <w:r w:rsidRPr="009B71F0">
              <w:rPr>
                <w:lang w:val="en-CA"/>
              </w:rPr>
              <w:tab/>
            </w:r>
            <w:r w:rsidRPr="009B71F0">
              <w:rPr>
                <w:b/>
                <w:lang w:val="en-CA"/>
              </w:rPr>
              <w:t>Tests</w:t>
            </w:r>
            <w:r w:rsidRPr="009B71F0">
              <w:rPr>
                <w:b/>
                <w:lang w:val="en-CA"/>
              </w:rPr>
              <w:tab/>
            </w:r>
            <w:r w:rsidRPr="009B71F0">
              <w:rPr>
                <w:b/>
                <w:lang w:val="en-CA"/>
              </w:rPr>
              <w:tab/>
            </w:r>
            <w:r w:rsidRPr="009B71F0">
              <w:rPr>
                <w:b/>
                <w:lang w:val="en-CA"/>
              </w:rPr>
              <w:tab/>
            </w:r>
            <w:r w:rsidRPr="009B71F0">
              <w:rPr>
                <w:b/>
                <w:lang w:val="en-CA"/>
              </w:rPr>
              <w:tab/>
            </w:r>
            <w:r w:rsidRPr="009B71F0">
              <w:rPr>
                <w:lang w:val="en-CA"/>
              </w:rPr>
              <w:tab/>
            </w:r>
            <w:r w:rsidRPr="009B71F0">
              <w:rPr>
                <w:lang w:val="en-CA"/>
              </w:rPr>
              <w:tab/>
            </w:r>
            <w:r w:rsidRPr="009B71F0">
              <w:rPr>
                <w:b/>
                <w:lang w:val="en-CA"/>
              </w:rPr>
              <w:t>70%</w:t>
            </w:r>
          </w:p>
          <w:p w:rsidR="009B71F0" w:rsidRPr="009B71F0" w:rsidRDefault="009B71F0" w:rsidP="009B71F0">
            <w:pPr>
              <w:pStyle w:val="EnvelopeReturn"/>
              <w:rPr>
                <w:lang w:val="en-CA"/>
              </w:rPr>
            </w:pPr>
            <w:r w:rsidRPr="009B71F0">
              <w:rPr>
                <w:lang w:val="en-CA"/>
              </w:rPr>
              <w:t>(using a variety of techniques including recognition and recall testing)</w:t>
            </w:r>
          </w:p>
          <w:p w:rsidR="009B71F0" w:rsidRPr="009B71F0" w:rsidRDefault="009B71F0" w:rsidP="009B71F0">
            <w:pPr>
              <w:pStyle w:val="EnvelopeReturn"/>
              <w:rPr>
                <w:lang w:val="en-CA"/>
              </w:rPr>
            </w:pPr>
          </w:p>
          <w:p w:rsidR="009B71F0" w:rsidRPr="009B71F0" w:rsidRDefault="009B71F0" w:rsidP="000224CA">
            <w:pPr>
              <w:pStyle w:val="EnvelopeReturn"/>
              <w:numPr>
                <w:ilvl w:val="0"/>
                <w:numId w:val="17"/>
              </w:numPr>
              <w:rPr>
                <w:b/>
                <w:lang w:val="en-CA"/>
              </w:rPr>
            </w:pPr>
            <w:r w:rsidRPr="009B71F0">
              <w:rPr>
                <w:b/>
                <w:lang w:val="en-CA"/>
              </w:rPr>
              <w:t xml:space="preserve">In-class Assignments     </w:t>
            </w:r>
            <w:r w:rsidRPr="009B71F0">
              <w:rPr>
                <w:b/>
                <w:lang w:val="en-CA"/>
              </w:rPr>
              <w:tab/>
            </w:r>
            <w:r w:rsidRPr="009B71F0">
              <w:rPr>
                <w:lang w:val="en-CA"/>
              </w:rPr>
              <w:tab/>
            </w:r>
            <w:r w:rsidRPr="009B71F0">
              <w:rPr>
                <w:lang w:val="en-CA"/>
              </w:rPr>
              <w:tab/>
            </w:r>
            <w:r w:rsidRPr="009B71F0">
              <w:rPr>
                <w:b/>
                <w:lang w:val="en-CA"/>
              </w:rPr>
              <w:t>10%</w:t>
            </w:r>
          </w:p>
          <w:p w:rsidR="009B71F0" w:rsidRPr="009B71F0" w:rsidRDefault="009B71F0" w:rsidP="009B71F0">
            <w:pPr>
              <w:pStyle w:val="EnvelopeReturn"/>
              <w:rPr>
                <w:b/>
                <w:lang w:val="en-CA"/>
              </w:rPr>
            </w:pPr>
          </w:p>
          <w:p w:rsidR="009B71F0" w:rsidRPr="009B71F0" w:rsidRDefault="009B71F0" w:rsidP="009B71F0">
            <w:pPr>
              <w:pStyle w:val="EnvelopeReturn"/>
              <w:rPr>
                <w:b/>
                <w:u w:val="single"/>
                <w:lang w:val="en-CA"/>
              </w:rPr>
            </w:pPr>
            <w:r w:rsidRPr="009B71F0">
              <w:rPr>
                <w:b/>
                <w:lang w:val="en-CA"/>
              </w:rPr>
              <w:t>C.</w:t>
            </w:r>
            <w:r w:rsidRPr="009B71F0">
              <w:rPr>
                <w:b/>
                <w:lang w:val="en-CA"/>
              </w:rPr>
              <w:tab/>
              <w:t>Final Exam/Assignments</w:t>
            </w:r>
            <w:r w:rsidRPr="009B71F0">
              <w:rPr>
                <w:b/>
                <w:lang w:val="en-CA"/>
              </w:rPr>
              <w:tab/>
            </w:r>
            <w:r w:rsidRPr="009B71F0">
              <w:rPr>
                <w:b/>
                <w:lang w:val="en-CA"/>
              </w:rPr>
              <w:tab/>
            </w:r>
            <w:r w:rsidRPr="009B71F0">
              <w:rPr>
                <w:b/>
                <w:lang w:val="en-CA"/>
              </w:rPr>
              <w:tab/>
            </w:r>
            <w:r w:rsidRPr="009B71F0">
              <w:rPr>
                <w:b/>
                <w:u w:val="single"/>
                <w:lang w:val="en-CA"/>
              </w:rPr>
              <w:t>20%</w:t>
            </w:r>
          </w:p>
          <w:p w:rsidR="009B71F0" w:rsidRPr="009B71F0" w:rsidRDefault="009B71F0" w:rsidP="009B71F0">
            <w:pPr>
              <w:pStyle w:val="EnvelopeReturn"/>
              <w:rPr>
                <w:b/>
                <w:lang w:val="en-CA"/>
              </w:rPr>
            </w:pPr>
          </w:p>
          <w:p w:rsidR="009B71F0" w:rsidRPr="009B71F0" w:rsidRDefault="009B71F0" w:rsidP="009B71F0">
            <w:pPr>
              <w:pStyle w:val="EnvelopeReturn"/>
              <w:rPr>
                <w:b/>
                <w:lang w:val="en-CA"/>
              </w:rPr>
            </w:pPr>
            <w:r w:rsidRPr="009B71F0">
              <w:rPr>
                <w:b/>
                <w:lang w:val="en-CA"/>
              </w:rPr>
              <w:t>Total</w:t>
            </w:r>
            <w:r w:rsidRPr="009B71F0">
              <w:rPr>
                <w:b/>
                <w:lang w:val="en-CA"/>
              </w:rPr>
              <w:tab/>
            </w:r>
            <w:r w:rsidRPr="009B71F0">
              <w:rPr>
                <w:b/>
                <w:lang w:val="en-CA"/>
              </w:rPr>
              <w:tab/>
            </w:r>
            <w:r w:rsidRPr="009B71F0">
              <w:rPr>
                <w:b/>
                <w:lang w:val="en-CA"/>
              </w:rPr>
              <w:tab/>
            </w:r>
            <w:r w:rsidRPr="009B71F0">
              <w:rPr>
                <w:b/>
                <w:lang w:val="en-CA"/>
              </w:rPr>
              <w:tab/>
            </w:r>
            <w:r w:rsidRPr="009B71F0">
              <w:rPr>
                <w:b/>
                <w:lang w:val="en-CA"/>
              </w:rPr>
              <w:tab/>
            </w:r>
            <w:r w:rsidRPr="009B71F0">
              <w:rPr>
                <w:b/>
                <w:lang w:val="en-CA"/>
              </w:rPr>
              <w:tab/>
            </w:r>
            <w:r w:rsidRPr="009B71F0">
              <w:rPr>
                <w:b/>
                <w:lang w:val="en-CA"/>
              </w:rPr>
              <w:tab/>
              <w:t>100%</w:t>
            </w:r>
          </w:p>
          <w:p w:rsidR="009B71F0" w:rsidRPr="009B71F0" w:rsidRDefault="009B71F0" w:rsidP="009B71F0">
            <w:pPr>
              <w:pStyle w:val="EnvelopeReturn"/>
            </w:pPr>
          </w:p>
          <w:p w:rsidR="009B71F0" w:rsidRPr="009B71F0" w:rsidRDefault="009B71F0" w:rsidP="009B71F0">
            <w:pPr>
              <w:pStyle w:val="EnvelopeReturn"/>
            </w:pPr>
            <w:r w:rsidRPr="009B71F0">
              <w:t xml:space="preserve">Further details related to the assignments will be distributed in week two of classes.  </w:t>
            </w:r>
          </w:p>
          <w:p w:rsidR="009B71F0" w:rsidRPr="009B71F0" w:rsidRDefault="009B71F0" w:rsidP="009B71F0">
            <w:pPr>
              <w:pStyle w:val="EnvelopeReturn"/>
            </w:pPr>
          </w:p>
          <w:p w:rsidR="0040131E" w:rsidRPr="009B71F0" w:rsidRDefault="009B71F0" w:rsidP="009B71F0">
            <w:pPr>
              <w:pStyle w:val="EnvelopeReturn"/>
            </w:pPr>
            <w:r w:rsidRPr="009B71F0">
              <w:rPr>
                <w:b/>
              </w:rPr>
              <w:t xml:space="preserve">NOTE:  ONLY PROFESSOR K. </w:t>
            </w:r>
            <w:proofErr w:type="spellStart"/>
            <w:r w:rsidRPr="009B71F0">
              <w:rPr>
                <w:b/>
              </w:rPr>
              <w:t>DELUCO’S</w:t>
            </w:r>
            <w:proofErr w:type="spellEnd"/>
            <w:r w:rsidRPr="009B71F0">
              <w:rPr>
                <w:b/>
              </w:rPr>
              <w:t xml:space="preserve"> PSY102 CLASSES WILL RECEIVE THE ADDENDUM/COLLEGE DECORUM DURING THE SECOND WEEK OF CLASSES</w:t>
            </w:r>
            <w:r w:rsidRPr="009B71F0">
              <w:t>.</w:t>
            </w:r>
          </w:p>
        </w:tc>
      </w:tr>
      <w:tr w:rsidR="009B71F0" w:rsidRPr="009B71F0" w:rsidTr="009B71F0">
        <w:trPr>
          <w:cantSplit/>
        </w:trPr>
        <w:tc>
          <w:tcPr>
            <w:tcW w:w="675" w:type="dxa"/>
          </w:tcPr>
          <w:p w:rsidR="009B71F0" w:rsidRPr="009B71F0" w:rsidRDefault="009B71F0" w:rsidP="009B71F0">
            <w:pPr>
              <w:pStyle w:val="EnvelopeReturn"/>
              <w:rPr>
                <w:b/>
                <w:lang w:val="en-CA"/>
              </w:rPr>
            </w:pPr>
          </w:p>
        </w:tc>
        <w:tc>
          <w:tcPr>
            <w:tcW w:w="8433" w:type="dxa"/>
            <w:gridSpan w:val="2"/>
          </w:tcPr>
          <w:p w:rsidR="009B71F0" w:rsidRPr="009B71F0" w:rsidRDefault="009B71F0" w:rsidP="009B71F0">
            <w:pPr>
              <w:pStyle w:val="EnvelopeReturn"/>
            </w:pPr>
            <w:r w:rsidRPr="009B71F0">
              <w:t xml:space="preserve">If a student misses a test due to a </w:t>
            </w:r>
            <w:r w:rsidRPr="009B71F0">
              <w:rPr>
                <w:u w:val="single"/>
              </w:rPr>
              <w:t>verifiable</w:t>
            </w:r>
            <w:r w:rsidRPr="009B71F0">
              <w:t xml:space="preserve"> illness or incident, the professor will determine if the student is eligible for an extension for an assignment or re-scheduling of a test. The student is ultimately responsible and obligated to </w:t>
            </w:r>
            <w:r w:rsidRPr="009B71F0">
              <w:rPr>
                <w:u w:val="single"/>
              </w:rPr>
              <w:t>contact the professor</w:t>
            </w:r>
            <w:r w:rsidRPr="009B71F0">
              <w:t xml:space="preserve"> by phone, in person, or in writing </w:t>
            </w:r>
            <w:r w:rsidRPr="009B71F0">
              <w:rPr>
                <w:b/>
              </w:rPr>
              <w:t>prior</w:t>
            </w:r>
            <w:r w:rsidRPr="009B71F0">
              <w:t xml:space="preserve"> to the assigned due date or test time. The College touch-tone/24-hour voice mail number allows you to immediately notify the professor with your name, message, and phone number.</w:t>
            </w:r>
          </w:p>
          <w:p w:rsidR="009B71F0" w:rsidRPr="009B71F0" w:rsidRDefault="009B71F0" w:rsidP="009B71F0">
            <w:pPr>
              <w:pStyle w:val="EnvelopeReturn"/>
            </w:pPr>
          </w:p>
          <w:p w:rsidR="009B71F0" w:rsidRPr="009B71F0" w:rsidRDefault="009B71F0" w:rsidP="009B71F0">
            <w:pPr>
              <w:pStyle w:val="EnvelopeReturn"/>
            </w:pPr>
            <w:r w:rsidRPr="009B71F0">
              <w:t xml:space="preserve">Upon returning to college (your first day back), the student will </w:t>
            </w:r>
            <w:r w:rsidRPr="009B71F0">
              <w:rPr>
                <w:b/>
              </w:rPr>
              <w:t xml:space="preserve">immediately </w:t>
            </w:r>
            <w:r w:rsidRPr="009B71F0">
              <w:t xml:space="preserve">contact the professor to make arrangements for the assignment or test.  Phone, or come by the professor’s office, or leave a note under his/her office door with a telephone number where you can be reached. </w:t>
            </w:r>
            <w:r w:rsidRPr="009B71F0">
              <w:rPr>
                <w:b/>
              </w:rPr>
              <w:t>Failure to do so will result in a zero grade</w:t>
            </w:r>
            <w:r w:rsidRPr="009B71F0">
              <w:t xml:space="preserve">. </w:t>
            </w:r>
          </w:p>
          <w:p w:rsidR="009B71F0" w:rsidRPr="009B71F0" w:rsidRDefault="009B71F0" w:rsidP="009B71F0">
            <w:pPr>
              <w:pStyle w:val="EnvelopeReturn"/>
            </w:pPr>
          </w:p>
          <w:p w:rsidR="009B71F0" w:rsidRPr="009B71F0" w:rsidRDefault="009B71F0" w:rsidP="009B71F0">
            <w:pPr>
              <w:pStyle w:val="EnvelopeReturn"/>
              <w:rPr>
                <w:b/>
              </w:rPr>
            </w:pPr>
            <w:r w:rsidRPr="009B71F0">
              <w:t xml:space="preserve">Notification policy in brief:  </w:t>
            </w:r>
            <w:r w:rsidRPr="009B71F0">
              <w:rPr>
                <w:b/>
              </w:rPr>
              <w:t>Mutual respect, courtesy, and accountability.</w:t>
            </w:r>
          </w:p>
          <w:p w:rsidR="009B71F0" w:rsidRPr="009B71F0" w:rsidRDefault="009B71F0" w:rsidP="009B71F0">
            <w:pPr>
              <w:pStyle w:val="EnvelopeReturn"/>
              <w:rPr>
                <w:b/>
              </w:rPr>
            </w:pPr>
          </w:p>
          <w:p w:rsidR="009B71F0" w:rsidRPr="009B71F0" w:rsidRDefault="009B71F0" w:rsidP="009B71F0">
            <w:pPr>
              <w:pStyle w:val="EnvelopeReturn"/>
            </w:pPr>
            <w:r w:rsidRPr="009B71F0">
              <w:t>Students are responsible for obtaining any materials missed due to absenteeism.</w:t>
            </w:r>
          </w:p>
          <w:p w:rsidR="0040131E" w:rsidRPr="009B71F0" w:rsidRDefault="0040131E" w:rsidP="009B71F0">
            <w:pPr>
              <w:pStyle w:val="EnvelopeReturn"/>
            </w:pPr>
          </w:p>
        </w:tc>
      </w:tr>
    </w:tbl>
    <w:p w:rsidR="009B71F0" w:rsidRPr="009B71F0" w:rsidRDefault="009B71F0" w:rsidP="009B71F0">
      <w:pPr>
        <w:pStyle w:val="EnvelopeReturn"/>
        <w:rPr>
          <w:lang w:val="en-CA"/>
        </w:rPr>
      </w:pPr>
    </w:p>
    <w:tbl>
      <w:tblPr>
        <w:tblW w:w="0" w:type="auto"/>
        <w:tblLayout w:type="fixed"/>
        <w:tblLook w:val="04A0"/>
      </w:tblPr>
      <w:tblGrid>
        <w:gridCol w:w="9108"/>
      </w:tblGrid>
      <w:tr w:rsidR="009B71F0" w:rsidRPr="009B71F0" w:rsidTr="009B71F0">
        <w:trPr>
          <w:cantSplit/>
        </w:trPr>
        <w:tc>
          <w:tcPr>
            <w:tcW w:w="9108" w:type="dxa"/>
            <w:hideMark/>
          </w:tcPr>
          <w:p w:rsidR="0040131E" w:rsidRPr="009B71F0" w:rsidRDefault="009B71F0" w:rsidP="009B71F0">
            <w:pPr>
              <w:pStyle w:val="EnvelopeReturn"/>
              <w:rPr>
                <w:b/>
                <w:i/>
              </w:rPr>
            </w:pPr>
            <w:r w:rsidRPr="009B71F0">
              <w:rPr>
                <w:b/>
                <w:i/>
              </w:rPr>
              <w:t>The following semester grades will be assigned to students:</w:t>
            </w:r>
          </w:p>
        </w:tc>
      </w:tr>
    </w:tbl>
    <w:p w:rsidR="009B71F0" w:rsidRPr="009B71F0" w:rsidRDefault="009B71F0" w:rsidP="009B71F0">
      <w:pPr>
        <w:pStyle w:val="EnvelopeReturn"/>
        <w:rPr>
          <w:lang w:val="en-CA"/>
        </w:rPr>
      </w:pPr>
    </w:p>
    <w:tbl>
      <w:tblPr>
        <w:tblW w:w="0" w:type="auto"/>
        <w:tblLayout w:type="fixed"/>
        <w:tblLook w:val="04A0"/>
      </w:tblPr>
      <w:tblGrid>
        <w:gridCol w:w="675"/>
        <w:gridCol w:w="1701"/>
        <w:gridCol w:w="4678"/>
        <w:gridCol w:w="2054"/>
      </w:tblGrid>
      <w:tr w:rsidR="009B71F0" w:rsidRPr="009B71F0" w:rsidTr="009B71F0">
        <w:tc>
          <w:tcPr>
            <w:tcW w:w="675" w:type="dxa"/>
          </w:tcPr>
          <w:p w:rsidR="009B71F0" w:rsidRPr="009B71F0" w:rsidRDefault="009B71F0" w:rsidP="009B71F0">
            <w:pPr>
              <w:pStyle w:val="EnvelopeReturn"/>
              <w:rPr>
                <w:lang w:val="en-CA"/>
              </w:rPr>
            </w:pPr>
          </w:p>
        </w:tc>
        <w:tc>
          <w:tcPr>
            <w:tcW w:w="1701" w:type="dxa"/>
          </w:tcPr>
          <w:p w:rsidR="009B71F0" w:rsidRPr="009B71F0" w:rsidRDefault="009B71F0" w:rsidP="009B71F0">
            <w:pPr>
              <w:pStyle w:val="EnvelopeReturn"/>
              <w:rPr>
                <w:lang w:val="en-CA"/>
              </w:rPr>
            </w:pPr>
          </w:p>
          <w:p w:rsidR="0040131E" w:rsidRPr="009B71F0" w:rsidRDefault="009B71F0" w:rsidP="009B71F0">
            <w:pPr>
              <w:pStyle w:val="EnvelopeReturn"/>
              <w:rPr>
                <w:u w:val="single"/>
                <w:lang w:val="en-GB"/>
              </w:rPr>
            </w:pPr>
            <w:r w:rsidRPr="009B71F0">
              <w:rPr>
                <w:u w:val="single"/>
                <w:lang w:val="en-GB"/>
              </w:rPr>
              <w:t>Grade</w:t>
            </w:r>
          </w:p>
        </w:tc>
        <w:tc>
          <w:tcPr>
            <w:tcW w:w="4678" w:type="dxa"/>
          </w:tcPr>
          <w:p w:rsidR="009B71F0" w:rsidRPr="009B71F0" w:rsidRDefault="009B71F0" w:rsidP="009B71F0">
            <w:pPr>
              <w:pStyle w:val="EnvelopeReturn"/>
              <w:rPr>
                <w:lang w:val="en-CA"/>
              </w:rPr>
            </w:pPr>
          </w:p>
          <w:p w:rsidR="0040131E" w:rsidRPr="009B71F0" w:rsidRDefault="009B71F0" w:rsidP="009B71F0">
            <w:pPr>
              <w:pStyle w:val="EnvelopeReturn"/>
              <w:rPr>
                <w:u w:val="single"/>
                <w:lang w:val="en-GB"/>
              </w:rPr>
            </w:pPr>
            <w:r w:rsidRPr="009B71F0">
              <w:rPr>
                <w:u w:val="single"/>
                <w:lang w:val="en-GB"/>
              </w:rPr>
              <w:t>Definition</w:t>
            </w:r>
          </w:p>
        </w:tc>
        <w:tc>
          <w:tcPr>
            <w:tcW w:w="2054" w:type="dxa"/>
          </w:tcPr>
          <w:p w:rsidR="009B71F0" w:rsidRPr="009B71F0" w:rsidRDefault="009B71F0" w:rsidP="009B71F0">
            <w:pPr>
              <w:pStyle w:val="EnvelopeReturn"/>
              <w:rPr>
                <w:lang w:val="en-CA"/>
              </w:rPr>
            </w:pPr>
            <w:r w:rsidRPr="009B71F0">
              <w:rPr>
                <w:lang w:val="en-CA"/>
              </w:rPr>
              <w:t xml:space="preserve">Grade Point </w:t>
            </w:r>
            <w:r w:rsidRPr="009B71F0">
              <w:rPr>
                <w:u w:val="single"/>
                <w:lang w:val="en-CA"/>
              </w:rPr>
              <w:t>Equivalent</w:t>
            </w:r>
          </w:p>
          <w:p w:rsidR="009B71F0" w:rsidRPr="009B71F0" w:rsidRDefault="009B71F0" w:rsidP="009B71F0">
            <w:pPr>
              <w:pStyle w:val="EnvelopeReturn"/>
              <w:rPr>
                <w:lang w:val="en-CA"/>
              </w:rPr>
            </w:pP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A+</w:t>
            </w:r>
          </w:p>
        </w:tc>
        <w:tc>
          <w:tcPr>
            <w:tcW w:w="4678" w:type="dxa"/>
            <w:hideMark/>
          </w:tcPr>
          <w:p w:rsidR="009B71F0" w:rsidRPr="009B71F0" w:rsidRDefault="009B71F0" w:rsidP="009B71F0">
            <w:pPr>
              <w:pStyle w:val="EnvelopeReturn"/>
              <w:rPr>
                <w:lang w:val="en-CA"/>
              </w:rPr>
            </w:pPr>
            <w:r w:rsidRPr="009B71F0">
              <w:rPr>
                <w:lang w:val="en-CA"/>
              </w:rPr>
              <w:t>90 – 100%</w:t>
            </w:r>
          </w:p>
        </w:tc>
        <w:tc>
          <w:tcPr>
            <w:tcW w:w="2054" w:type="dxa"/>
            <w:vMerge w:val="restart"/>
            <w:vAlign w:val="center"/>
            <w:hideMark/>
          </w:tcPr>
          <w:p w:rsidR="009B71F0" w:rsidRPr="009B71F0" w:rsidRDefault="009B71F0" w:rsidP="009B71F0">
            <w:pPr>
              <w:pStyle w:val="EnvelopeReturn"/>
              <w:rPr>
                <w:lang w:val="en-CA"/>
              </w:rPr>
            </w:pPr>
            <w:r w:rsidRPr="009B71F0">
              <w:rPr>
                <w:lang w:val="en-CA"/>
              </w:rPr>
              <w:t>4.00</w:t>
            </w: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A</w:t>
            </w:r>
          </w:p>
        </w:tc>
        <w:tc>
          <w:tcPr>
            <w:tcW w:w="4678" w:type="dxa"/>
            <w:hideMark/>
          </w:tcPr>
          <w:p w:rsidR="009B71F0" w:rsidRPr="009B71F0" w:rsidRDefault="009B71F0" w:rsidP="009B71F0">
            <w:pPr>
              <w:pStyle w:val="EnvelopeReturn"/>
              <w:rPr>
                <w:lang w:val="en-CA"/>
              </w:rPr>
            </w:pPr>
            <w:r w:rsidRPr="009B71F0">
              <w:rPr>
                <w:lang w:val="en-CA"/>
              </w:rPr>
              <w:t>80 – 89%</w:t>
            </w:r>
          </w:p>
        </w:tc>
        <w:tc>
          <w:tcPr>
            <w:tcW w:w="2054" w:type="dxa"/>
            <w:vMerge/>
            <w:vAlign w:val="center"/>
            <w:hideMark/>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B</w:t>
            </w:r>
          </w:p>
        </w:tc>
        <w:tc>
          <w:tcPr>
            <w:tcW w:w="4678" w:type="dxa"/>
            <w:hideMark/>
          </w:tcPr>
          <w:p w:rsidR="009B71F0" w:rsidRPr="009B71F0" w:rsidRDefault="009B71F0" w:rsidP="009B71F0">
            <w:pPr>
              <w:pStyle w:val="EnvelopeReturn"/>
              <w:rPr>
                <w:lang w:val="en-CA"/>
              </w:rPr>
            </w:pPr>
            <w:r w:rsidRPr="009B71F0">
              <w:rPr>
                <w:lang w:val="en-CA"/>
              </w:rPr>
              <w:t>70 - 79%</w:t>
            </w:r>
          </w:p>
        </w:tc>
        <w:tc>
          <w:tcPr>
            <w:tcW w:w="2054" w:type="dxa"/>
            <w:hideMark/>
          </w:tcPr>
          <w:p w:rsidR="009B71F0" w:rsidRPr="009B71F0" w:rsidRDefault="009B71F0" w:rsidP="009B71F0">
            <w:pPr>
              <w:pStyle w:val="EnvelopeReturn"/>
              <w:rPr>
                <w:lang w:val="en-CA"/>
              </w:rPr>
            </w:pPr>
            <w:r w:rsidRPr="009B71F0">
              <w:rPr>
                <w:lang w:val="en-CA"/>
              </w:rPr>
              <w:t>3.00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C</w:t>
            </w:r>
          </w:p>
        </w:tc>
        <w:tc>
          <w:tcPr>
            <w:tcW w:w="4678" w:type="dxa"/>
            <w:hideMark/>
          </w:tcPr>
          <w:p w:rsidR="009B71F0" w:rsidRPr="009B71F0" w:rsidRDefault="009B71F0" w:rsidP="009B71F0">
            <w:pPr>
              <w:pStyle w:val="EnvelopeReturn"/>
              <w:rPr>
                <w:lang w:val="en-CA"/>
              </w:rPr>
            </w:pPr>
            <w:r w:rsidRPr="009B71F0">
              <w:rPr>
                <w:lang w:val="en-CA"/>
              </w:rPr>
              <w:t>60 - 69%</w:t>
            </w:r>
          </w:p>
        </w:tc>
        <w:tc>
          <w:tcPr>
            <w:tcW w:w="2054" w:type="dxa"/>
            <w:hideMark/>
          </w:tcPr>
          <w:p w:rsidR="009B71F0" w:rsidRPr="009B71F0" w:rsidRDefault="009B71F0" w:rsidP="009B71F0">
            <w:pPr>
              <w:pStyle w:val="EnvelopeReturn"/>
              <w:rPr>
                <w:lang w:val="en-CA"/>
              </w:rPr>
            </w:pPr>
            <w:r w:rsidRPr="009B71F0">
              <w:rPr>
                <w:lang w:val="en-CA"/>
              </w:rPr>
              <w:t>2.00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D</w:t>
            </w:r>
          </w:p>
        </w:tc>
        <w:tc>
          <w:tcPr>
            <w:tcW w:w="4678" w:type="dxa"/>
            <w:hideMark/>
          </w:tcPr>
          <w:p w:rsidR="009B71F0" w:rsidRPr="009B71F0" w:rsidRDefault="009B71F0" w:rsidP="009B71F0">
            <w:pPr>
              <w:pStyle w:val="EnvelopeReturn"/>
              <w:rPr>
                <w:lang w:val="en-CA"/>
              </w:rPr>
            </w:pPr>
            <w:r w:rsidRPr="009B71F0">
              <w:rPr>
                <w:lang w:val="en-CA"/>
              </w:rPr>
              <w:t>50 – 59%</w:t>
            </w:r>
          </w:p>
        </w:tc>
        <w:tc>
          <w:tcPr>
            <w:tcW w:w="2054" w:type="dxa"/>
            <w:hideMark/>
          </w:tcPr>
          <w:p w:rsidR="009B71F0" w:rsidRPr="009B71F0" w:rsidRDefault="009B71F0" w:rsidP="009B71F0">
            <w:pPr>
              <w:pStyle w:val="EnvelopeReturn"/>
              <w:rPr>
                <w:lang w:val="en-CA"/>
              </w:rPr>
            </w:pPr>
            <w:r w:rsidRPr="009B71F0">
              <w:rPr>
                <w:lang w:val="en-CA"/>
              </w:rPr>
              <w:t>1.00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F (Fail)</w:t>
            </w:r>
          </w:p>
        </w:tc>
        <w:tc>
          <w:tcPr>
            <w:tcW w:w="4678" w:type="dxa"/>
            <w:hideMark/>
          </w:tcPr>
          <w:p w:rsidR="009B71F0" w:rsidRPr="009B71F0" w:rsidRDefault="009B71F0" w:rsidP="009B71F0">
            <w:pPr>
              <w:pStyle w:val="EnvelopeReturn"/>
              <w:rPr>
                <w:lang w:val="en-CA"/>
              </w:rPr>
            </w:pPr>
            <w:r w:rsidRPr="009B71F0">
              <w:rPr>
                <w:lang w:val="en-CA"/>
              </w:rPr>
              <w:t>49% and below</w:t>
            </w:r>
          </w:p>
        </w:tc>
        <w:tc>
          <w:tcPr>
            <w:tcW w:w="2054" w:type="dxa"/>
            <w:hideMark/>
          </w:tcPr>
          <w:p w:rsidR="009B71F0" w:rsidRPr="009B71F0" w:rsidRDefault="009B71F0" w:rsidP="009B71F0">
            <w:pPr>
              <w:pStyle w:val="EnvelopeReturn"/>
              <w:rPr>
                <w:lang w:val="en-CA"/>
              </w:rPr>
            </w:pPr>
            <w:r w:rsidRPr="009B71F0">
              <w:rPr>
                <w:lang w:val="en-CA"/>
              </w:rPr>
              <w:t>0.00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tcPr>
          <w:p w:rsidR="009B71F0" w:rsidRPr="009B71F0" w:rsidRDefault="009B71F0" w:rsidP="009B71F0">
            <w:pPr>
              <w:pStyle w:val="EnvelopeReturn"/>
              <w:rPr>
                <w:lang w:val="en-CA"/>
              </w:rPr>
            </w:pPr>
          </w:p>
        </w:tc>
        <w:tc>
          <w:tcPr>
            <w:tcW w:w="4678" w:type="dxa"/>
          </w:tcPr>
          <w:p w:rsidR="009B71F0" w:rsidRPr="009B71F0" w:rsidRDefault="009B71F0" w:rsidP="009B71F0">
            <w:pPr>
              <w:pStyle w:val="EnvelopeReturn"/>
              <w:rPr>
                <w:lang w:val="en-CA"/>
              </w:rPr>
            </w:pP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CR (Credit)</w:t>
            </w:r>
          </w:p>
        </w:tc>
        <w:tc>
          <w:tcPr>
            <w:tcW w:w="4678" w:type="dxa"/>
            <w:hideMark/>
          </w:tcPr>
          <w:p w:rsidR="009B71F0" w:rsidRPr="009B71F0" w:rsidRDefault="009B71F0" w:rsidP="009B71F0">
            <w:pPr>
              <w:pStyle w:val="EnvelopeReturn"/>
              <w:rPr>
                <w:lang w:val="en-CA"/>
              </w:rPr>
            </w:pPr>
            <w:r w:rsidRPr="009B71F0">
              <w:rPr>
                <w:lang w:val="en-CA"/>
              </w:rPr>
              <w:t>Credit for diploma requirements has been awarded.</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S</w:t>
            </w:r>
          </w:p>
        </w:tc>
        <w:tc>
          <w:tcPr>
            <w:tcW w:w="4678" w:type="dxa"/>
            <w:hideMark/>
          </w:tcPr>
          <w:p w:rsidR="009B71F0" w:rsidRPr="009B71F0" w:rsidRDefault="009B71F0" w:rsidP="009B71F0">
            <w:pPr>
              <w:pStyle w:val="EnvelopeReturn"/>
              <w:rPr>
                <w:lang w:val="en-CA"/>
              </w:rPr>
            </w:pPr>
            <w:r w:rsidRPr="009B71F0">
              <w:rPr>
                <w:lang w:val="en-CA"/>
              </w:rPr>
              <w:t>Satisfactory achievement in field /clinical placement or non-graded subject area.</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U</w:t>
            </w:r>
          </w:p>
        </w:tc>
        <w:tc>
          <w:tcPr>
            <w:tcW w:w="4678" w:type="dxa"/>
            <w:hideMark/>
          </w:tcPr>
          <w:p w:rsidR="009B71F0" w:rsidRPr="009B71F0" w:rsidRDefault="009B71F0" w:rsidP="009B71F0">
            <w:pPr>
              <w:pStyle w:val="EnvelopeReturn"/>
              <w:rPr>
                <w:lang w:val="en-CA"/>
              </w:rPr>
            </w:pPr>
            <w:r w:rsidRPr="009B71F0">
              <w:rPr>
                <w:lang w:val="en-CA"/>
              </w:rPr>
              <w:t>Unsatisfactory achievement in field/clinical placement or non-graded subject area.</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X</w:t>
            </w:r>
          </w:p>
        </w:tc>
        <w:tc>
          <w:tcPr>
            <w:tcW w:w="4678" w:type="dxa"/>
            <w:hideMark/>
          </w:tcPr>
          <w:p w:rsidR="009B71F0" w:rsidRPr="009B71F0" w:rsidRDefault="009B71F0" w:rsidP="009B71F0">
            <w:pPr>
              <w:pStyle w:val="EnvelopeReturn"/>
              <w:rPr>
                <w:lang w:val="en-CA"/>
              </w:rPr>
            </w:pPr>
            <w:r w:rsidRPr="009B71F0">
              <w:rPr>
                <w:lang w:val="en-CA"/>
              </w:rPr>
              <w:t>A temporary grade limited to situations with extenuating circumstances giving a student additional time to complete the requirements for a course.</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NR</w:t>
            </w:r>
          </w:p>
        </w:tc>
        <w:tc>
          <w:tcPr>
            <w:tcW w:w="4678" w:type="dxa"/>
            <w:hideMark/>
          </w:tcPr>
          <w:p w:rsidR="009B71F0" w:rsidRPr="009B71F0" w:rsidRDefault="009B71F0" w:rsidP="009B71F0">
            <w:pPr>
              <w:pStyle w:val="EnvelopeReturn"/>
              <w:rPr>
                <w:lang w:val="en-CA"/>
              </w:rPr>
            </w:pPr>
            <w:r w:rsidRPr="009B71F0">
              <w:rPr>
                <w:lang w:val="en-CA"/>
              </w:rPr>
              <w:t xml:space="preserve">Grade not reported to Registrar's office.  </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W</w:t>
            </w:r>
          </w:p>
        </w:tc>
        <w:tc>
          <w:tcPr>
            <w:tcW w:w="4678" w:type="dxa"/>
            <w:hideMark/>
          </w:tcPr>
          <w:p w:rsidR="009B71F0" w:rsidRPr="009B71F0" w:rsidRDefault="009B71F0" w:rsidP="009B71F0">
            <w:pPr>
              <w:pStyle w:val="EnvelopeReturn"/>
              <w:rPr>
                <w:lang w:val="en-CA"/>
              </w:rPr>
            </w:pPr>
            <w:r w:rsidRPr="009B71F0">
              <w:rPr>
                <w:lang w:val="en-CA"/>
              </w:rPr>
              <w:t>Student has withdrawn from the course without academic penalty.</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tcPr>
          <w:p w:rsidR="009B71F0" w:rsidRPr="009B71F0" w:rsidRDefault="009B71F0" w:rsidP="009B71F0">
            <w:pPr>
              <w:pStyle w:val="EnvelopeReturn"/>
              <w:rPr>
                <w:lang w:val="en-CA"/>
              </w:rPr>
            </w:pPr>
          </w:p>
        </w:tc>
        <w:tc>
          <w:tcPr>
            <w:tcW w:w="4678" w:type="dxa"/>
          </w:tcPr>
          <w:p w:rsidR="009B71F0" w:rsidRPr="009B71F0" w:rsidRDefault="009B71F0" w:rsidP="009B71F0">
            <w:pPr>
              <w:pStyle w:val="EnvelopeReturn"/>
              <w:rPr>
                <w:lang w:val="en-CA"/>
              </w:rPr>
            </w:pPr>
          </w:p>
        </w:tc>
        <w:tc>
          <w:tcPr>
            <w:tcW w:w="2054" w:type="dxa"/>
          </w:tcPr>
          <w:p w:rsidR="009B71F0" w:rsidRPr="009B71F0" w:rsidRDefault="009B71F0" w:rsidP="009B71F0">
            <w:pPr>
              <w:pStyle w:val="EnvelopeReturn"/>
              <w:rPr>
                <w:lang w:val="en-CA"/>
              </w:rPr>
            </w:pP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8433" w:type="dxa"/>
            <w:gridSpan w:val="3"/>
          </w:tcPr>
          <w:p w:rsidR="009B71F0" w:rsidRPr="009B71F0" w:rsidRDefault="009B71F0" w:rsidP="009B71F0">
            <w:pPr>
              <w:pStyle w:val="EnvelopeReturn"/>
              <w:rPr>
                <w:lang w:val="en-CA"/>
              </w:rPr>
            </w:pPr>
            <w:r w:rsidRPr="009B71F0">
              <w:rPr>
                <w:b/>
                <w:lang w:val="en-CA"/>
              </w:rPr>
              <w:t xml:space="preserve">Note:  </w:t>
            </w:r>
            <w:r w:rsidRPr="009B71F0">
              <w:rPr>
                <w:lang w:val="en-CA"/>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 xml:space="preserve">It is also important to note, that the minimum overall GPA required in order </w:t>
            </w:r>
            <w:proofErr w:type="gramStart"/>
            <w:r w:rsidRPr="009B71F0">
              <w:rPr>
                <w:lang w:val="en-CA"/>
              </w:rPr>
              <w:t>to graduate</w:t>
            </w:r>
            <w:proofErr w:type="gramEnd"/>
            <w:r w:rsidRPr="009B71F0">
              <w:rPr>
                <w:lang w:val="en-CA"/>
              </w:rPr>
              <w:t xml:space="preserve"> from a Sault College program remains 2.0.</w:t>
            </w:r>
          </w:p>
        </w:tc>
      </w:tr>
    </w:tbl>
    <w:p w:rsidR="009B71F0" w:rsidRPr="009B71F0" w:rsidRDefault="009B71F0" w:rsidP="009B71F0">
      <w:pPr>
        <w:pStyle w:val="EnvelopeReturn"/>
        <w:rPr>
          <w:lang w:val="en-CA"/>
        </w:rPr>
      </w:pPr>
    </w:p>
    <w:tbl>
      <w:tblPr>
        <w:tblW w:w="0" w:type="auto"/>
        <w:tblLayout w:type="fixed"/>
        <w:tblLook w:val="04A0"/>
      </w:tblPr>
      <w:tblGrid>
        <w:gridCol w:w="675"/>
        <w:gridCol w:w="8163"/>
        <w:gridCol w:w="18"/>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lang w:val="en-CA"/>
              </w:rPr>
              <w:br w:type="page"/>
            </w:r>
            <w:r w:rsidRPr="009B71F0">
              <w:rPr>
                <w:b/>
                <w:lang w:val="en-CA"/>
              </w:rPr>
              <w:t>VI.</w:t>
            </w:r>
          </w:p>
        </w:tc>
        <w:tc>
          <w:tcPr>
            <w:tcW w:w="8181" w:type="dxa"/>
            <w:gridSpan w:val="2"/>
          </w:tcPr>
          <w:p w:rsidR="009B71F0" w:rsidRPr="009B71F0" w:rsidRDefault="009B71F0" w:rsidP="009B71F0">
            <w:pPr>
              <w:pStyle w:val="EnvelopeReturn"/>
              <w:rPr>
                <w:b/>
                <w:lang w:val="en-CA"/>
              </w:rPr>
            </w:pPr>
            <w:r w:rsidRPr="009B71F0">
              <w:rPr>
                <w:b/>
                <w:lang w:val="en-CA"/>
              </w:rPr>
              <w:t>SPECIAL NOTES:</w:t>
            </w:r>
          </w:p>
          <w:p w:rsidR="0040131E" w:rsidRPr="009B71F0" w:rsidRDefault="0040131E" w:rsidP="009B71F0">
            <w:pPr>
              <w:pStyle w:val="EnvelopeReturn"/>
              <w:rPr>
                <w:b/>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t>Course Outline Amendments</w:t>
            </w:r>
            <w:r w:rsidRPr="009B71F0">
              <w:rPr>
                <w:lang w:val="en-CA"/>
              </w:rPr>
              <w:t>:</w:t>
            </w:r>
          </w:p>
          <w:p w:rsidR="009B71F0" w:rsidRPr="009B71F0" w:rsidRDefault="009B71F0" w:rsidP="009B71F0">
            <w:pPr>
              <w:pStyle w:val="EnvelopeReturn"/>
              <w:rPr>
                <w:lang w:val="en-CA"/>
              </w:rPr>
            </w:pPr>
            <w:r w:rsidRPr="009B71F0">
              <w:rPr>
                <w:lang w:val="en-CA"/>
              </w:rPr>
              <w:t>The professor reserves the right to change the information contained in this course outline depending on the needs of the learner and the availability of resources.</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t>Retention of Course Outlines</w:t>
            </w:r>
            <w:r w:rsidRPr="009B71F0">
              <w:rPr>
                <w:lang w:val="en-CA"/>
              </w:rPr>
              <w:t>:</w:t>
            </w:r>
          </w:p>
          <w:p w:rsidR="009B71F0" w:rsidRPr="009B71F0" w:rsidRDefault="009B71F0" w:rsidP="009B71F0">
            <w:pPr>
              <w:pStyle w:val="EnvelopeReturn"/>
              <w:rPr>
                <w:lang w:val="en-CA"/>
              </w:rPr>
            </w:pPr>
            <w:r w:rsidRPr="009B71F0">
              <w:rPr>
                <w:lang w:val="en-CA"/>
              </w:rPr>
              <w:t>It is the responsibility of the student to retain all course outlines for possible future use in acquiring advanced standing at other postsecondary institutions.</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b/>
                <w:lang w:val="en-CA"/>
              </w:rPr>
            </w:pPr>
            <w:r w:rsidRPr="009B71F0">
              <w:rPr>
                <w:u w:val="single"/>
                <w:lang w:val="en-CA"/>
              </w:rPr>
              <w:t>Prior Learning Assessment</w:t>
            </w:r>
            <w:r w:rsidRPr="009B71F0">
              <w:rPr>
                <w:b/>
                <w:lang w:val="en-CA"/>
              </w:rPr>
              <w:t>:</w:t>
            </w:r>
          </w:p>
          <w:p w:rsidR="009B71F0" w:rsidRPr="009B71F0" w:rsidRDefault="009B71F0" w:rsidP="009B71F0">
            <w:pPr>
              <w:pStyle w:val="EnvelopeReturn"/>
              <w:rPr>
                <w:lang w:val="en-CA"/>
              </w:rPr>
            </w:pPr>
            <w:r w:rsidRPr="009B71F0">
              <w:rPr>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Credit for prior learning will also be given upon successful completion of a challenge exam or portfolio.</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Substitute course information is available in the Registrar's office.</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t>Disability Services</w:t>
            </w:r>
            <w:r w:rsidRPr="009B71F0">
              <w:rPr>
                <w:lang w:val="en-CA"/>
              </w:rPr>
              <w:t>:</w:t>
            </w:r>
          </w:p>
          <w:p w:rsidR="009B71F0" w:rsidRPr="009B71F0" w:rsidRDefault="009B71F0" w:rsidP="009B71F0">
            <w:pPr>
              <w:pStyle w:val="EnvelopeReturn"/>
              <w:rPr>
                <w:lang w:val="en-CA"/>
              </w:rPr>
            </w:pPr>
            <w:r w:rsidRPr="009B71F0">
              <w:rPr>
                <w:lang w:val="en-CA"/>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tc>
      </w:tr>
      <w:tr w:rsidR="009B71F0" w:rsidRPr="009B71F0" w:rsidTr="009B71F0">
        <w:trPr>
          <w:gridAfter w:val="1"/>
          <w:wAfter w:w="18" w:type="dxa"/>
          <w:cantSplit/>
        </w:trPr>
        <w:tc>
          <w:tcPr>
            <w:tcW w:w="8838" w:type="dxa"/>
            <w:gridSpan w:val="2"/>
          </w:tcPr>
          <w:p w:rsidR="009B71F0" w:rsidRDefault="009B71F0" w:rsidP="009B71F0">
            <w:pPr>
              <w:pStyle w:val="EnvelopeReturn"/>
              <w:rPr>
                <w:u w:val="single"/>
                <w:lang w:val="en-CA"/>
              </w:rPr>
            </w:pPr>
          </w:p>
          <w:p w:rsidR="009B71F0" w:rsidRPr="009B71F0" w:rsidRDefault="009B71F0" w:rsidP="009B71F0">
            <w:pPr>
              <w:pStyle w:val="EnvelopeReturn"/>
              <w:rPr>
                <w:u w:val="single"/>
                <w:lang w:val="en-CA"/>
              </w:rPr>
            </w:pPr>
            <w:r w:rsidRPr="009B71F0">
              <w:rPr>
                <w:u w:val="single"/>
                <w:lang w:val="en-CA"/>
              </w:rPr>
              <w:t>Communication:</w:t>
            </w:r>
          </w:p>
          <w:p w:rsidR="009B71F0" w:rsidRPr="009B71F0" w:rsidRDefault="009B71F0" w:rsidP="009B71F0">
            <w:pPr>
              <w:pStyle w:val="EnvelopeReturn"/>
              <w:rPr>
                <w:b/>
                <w:lang w:val="en-CA"/>
              </w:rPr>
            </w:pPr>
            <w:r w:rsidRPr="009B71F0">
              <w:rPr>
                <w:lang w:val="en-CA"/>
              </w:rPr>
              <w:t xml:space="preserve">The College considers </w:t>
            </w:r>
            <w:proofErr w:type="spellStart"/>
            <w:r w:rsidRPr="009B71F0">
              <w:rPr>
                <w:b/>
                <w:bCs/>
                <w:i/>
                <w:iCs/>
                <w:lang w:val="en-CA"/>
              </w:rPr>
              <w:t>WebCT</w:t>
            </w:r>
            <w:proofErr w:type="spellEnd"/>
            <w:r w:rsidRPr="009B71F0">
              <w:rPr>
                <w:b/>
                <w:bCs/>
                <w:i/>
                <w:iCs/>
                <w:lang w:val="en-CA"/>
              </w:rPr>
              <w:t>/</w:t>
            </w:r>
            <w:proofErr w:type="spellStart"/>
            <w:r w:rsidRPr="009B71F0">
              <w:rPr>
                <w:b/>
                <w:bCs/>
                <w:i/>
                <w:iCs/>
                <w:lang w:val="en-CA"/>
              </w:rPr>
              <w:t>LMS</w:t>
            </w:r>
            <w:proofErr w:type="spellEnd"/>
            <w:r w:rsidRPr="009B71F0">
              <w:rPr>
                <w:b/>
                <w:bCs/>
                <w:i/>
                <w:iCs/>
                <w:lang w:val="en-CA"/>
              </w:rPr>
              <w:t> </w:t>
            </w:r>
            <w:r w:rsidRPr="009B71F0">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B71F0">
              <w:rPr>
                <w:b/>
                <w:bCs/>
                <w:i/>
                <w:iCs/>
                <w:lang w:val="en-CA"/>
              </w:rPr>
              <w:t>Learning Management System</w:t>
            </w:r>
            <w:r w:rsidRPr="009B71F0">
              <w:rPr>
                <w:lang w:val="en-CA"/>
              </w:rPr>
              <w:t xml:space="preserve"> communication tool.  </w:t>
            </w:r>
            <w:r w:rsidRPr="009B71F0">
              <w:rPr>
                <w:b/>
                <w:lang w:val="en-CA"/>
              </w:rPr>
              <w:t>(NOTE:  NOT ALL COURSES HAVE ADOPTED THIS CHANNEL YET.  PLEASE CONSULT WITH YOUR PROFESSOR.)</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lastRenderedPageBreak/>
              <w:t>Plagiarism</w:t>
            </w:r>
            <w:r w:rsidRPr="009B71F0">
              <w:rPr>
                <w:lang w:val="en-CA"/>
              </w:rPr>
              <w:t>:</w:t>
            </w:r>
          </w:p>
          <w:p w:rsidR="009B71F0" w:rsidRPr="009B71F0" w:rsidRDefault="009B71F0" w:rsidP="009B71F0">
            <w:pPr>
              <w:pStyle w:val="EnvelopeReturn"/>
              <w:rPr>
                <w:lang w:val="en-CA"/>
              </w:rPr>
            </w:pPr>
            <w:r w:rsidRPr="009B71F0">
              <w:rPr>
                <w:lang w:val="en-CA"/>
              </w:rPr>
              <w:t xml:space="preserve">Students should refer to the definition of “academic dishonesty” in </w:t>
            </w:r>
            <w:r w:rsidRPr="009B71F0">
              <w:rPr>
                <w:i/>
                <w:lang w:val="en-CA"/>
              </w:rPr>
              <w:t>Student Code of Conduct</w:t>
            </w:r>
            <w:r w:rsidRPr="009B71F0">
              <w:rPr>
                <w:lang w:val="en-CA"/>
              </w:rPr>
              <w:t xml:space="preserve">.  A professor/instructor may assign a sanction as defined below, or make recommendations to the Academic Chair for disposition of the matter. The professor/instructor may </w:t>
            </w:r>
          </w:p>
          <w:p w:rsidR="009B71F0" w:rsidRPr="009B71F0" w:rsidRDefault="009B71F0" w:rsidP="000224CA">
            <w:pPr>
              <w:pStyle w:val="EnvelopeReturn"/>
              <w:numPr>
                <w:ilvl w:val="0"/>
                <w:numId w:val="18"/>
              </w:numPr>
              <w:rPr>
                <w:lang w:val="en-CA"/>
              </w:rPr>
            </w:pPr>
            <w:r w:rsidRPr="009B71F0">
              <w:rPr>
                <w:lang w:val="en-CA"/>
              </w:rPr>
              <w:t xml:space="preserve">issue a verbal reprimand, </w:t>
            </w:r>
          </w:p>
          <w:p w:rsidR="009B71F0" w:rsidRPr="009B71F0" w:rsidRDefault="009B71F0" w:rsidP="000224CA">
            <w:pPr>
              <w:pStyle w:val="EnvelopeReturn"/>
              <w:numPr>
                <w:ilvl w:val="0"/>
                <w:numId w:val="18"/>
              </w:numPr>
              <w:rPr>
                <w:lang w:val="en-CA"/>
              </w:rPr>
            </w:pPr>
            <w:r w:rsidRPr="009B71F0">
              <w:rPr>
                <w:lang w:val="en-CA"/>
              </w:rPr>
              <w:t xml:space="preserve">make an assignment of a lower grade with explanation, </w:t>
            </w:r>
          </w:p>
          <w:p w:rsidR="009B71F0" w:rsidRPr="009B71F0" w:rsidRDefault="009B71F0" w:rsidP="000224CA">
            <w:pPr>
              <w:pStyle w:val="EnvelopeReturn"/>
              <w:numPr>
                <w:ilvl w:val="0"/>
                <w:numId w:val="18"/>
              </w:numPr>
              <w:rPr>
                <w:lang w:val="en-CA"/>
              </w:rPr>
            </w:pPr>
            <w:r w:rsidRPr="009B71F0">
              <w:rPr>
                <w:lang w:val="en-CA"/>
              </w:rPr>
              <w:t xml:space="preserve">require additional academic assignments and issue a lower grade upon completion to the maximum grade “C”, </w:t>
            </w:r>
          </w:p>
          <w:p w:rsidR="009B71F0" w:rsidRPr="009B71F0" w:rsidRDefault="009B71F0" w:rsidP="000224CA">
            <w:pPr>
              <w:pStyle w:val="EnvelopeReturn"/>
              <w:numPr>
                <w:ilvl w:val="0"/>
                <w:numId w:val="18"/>
              </w:numPr>
              <w:rPr>
                <w:lang w:val="en-CA"/>
              </w:rPr>
            </w:pPr>
            <w:r w:rsidRPr="009B71F0">
              <w:rPr>
                <w:lang w:val="en-CA"/>
              </w:rPr>
              <w:t xml:space="preserve">make an automatic assignment of a failing grade, </w:t>
            </w:r>
          </w:p>
          <w:p w:rsidR="009B71F0" w:rsidRPr="009B71F0" w:rsidRDefault="009B71F0" w:rsidP="000224CA">
            <w:pPr>
              <w:pStyle w:val="EnvelopeReturn"/>
              <w:numPr>
                <w:ilvl w:val="0"/>
                <w:numId w:val="18"/>
              </w:numPr>
              <w:rPr>
                <w:lang w:val="en-CA"/>
              </w:rPr>
            </w:pPr>
            <w:proofErr w:type="gramStart"/>
            <w:r w:rsidRPr="009B71F0">
              <w:rPr>
                <w:lang w:val="en-CA"/>
              </w:rPr>
              <w:t>recommend</w:t>
            </w:r>
            <w:proofErr w:type="gramEnd"/>
            <w:r w:rsidRPr="009B71F0">
              <w:rPr>
                <w:lang w:val="en-CA"/>
              </w:rPr>
              <w:t xml:space="preserve"> to the Chair dismissal from the course with the assignment of a failing grade. </w:t>
            </w:r>
          </w:p>
          <w:p w:rsidR="009B71F0" w:rsidRPr="009B71F0" w:rsidRDefault="009B71F0" w:rsidP="009B71F0">
            <w:pPr>
              <w:pStyle w:val="EnvelopeReturn"/>
              <w:rPr>
                <w:lang w:val="en-CA"/>
              </w:rPr>
            </w:pPr>
          </w:p>
          <w:p w:rsidR="0040131E" w:rsidRPr="009B71F0" w:rsidRDefault="009B71F0" w:rsidP="009B71F0">
            <w:pPr>
              <w:pStyle w:val="EnvelopeReturn"/>
              <w:rPr>
                <w:lang w:val="en-CA"/>
              </w:rPr>
            </w:pPr>
            <w:r w:rsidRPr="009B71F0">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9B71F0" w:rsidRPr="009B71F0" w:rsidTr="009B71F0">
        <w:trPr>
          <w:gridAfter w:val="1"/>
          <w:wAfter w:w="18" w:type="dxa"/>
          <w:cantSplit/>
        </w:trPr>
        <w:tc>
          <w:tcPr>
            <w:tcW w:w="8838" w:type="dxa"/>
            <w:gridSpan w:val="2"/>
            <w:hideMark/>
          </w:tcPr>
          <w:p w:rsidR="009B71F0" w:rsidRDefault="009B71F0" w:rsidP="009B71F0">
            <w:pPr>
              <w:pStyle w:val="EnvelopeReturn"/>
              <w:rPr>
                <w:lang w:val="en-CA"/>
              </w:rPr>
            </w:pPr>
            <w:r w:rsidRPr="009B71F0">
              <w:rPr>
                <w:lang w:val="en-CA"/>
              </w:rPr>
              <w:br w:type="page"/>
            </w:r>
          </w:p>
          <w:p w:rsidR="009B71F0" w:rsidRPr="009B71F0" w:rsidRDefault="009B71F0" w:rsidP="009B71F0">
            <w:pPr>
              <w:pStyle w:val="EnvelopeReturn"/>
              <w:rPr>
                <w:u w:val="single"/>
                <w:lang w:val="en-CA"/>
              </w:rPr>
            </w:pPr>
            <w:r w:rsidRPr="009B71F0">
              <w:rPr>
                <w:u w:val="single"/>
                <w:lang w:val="en-CA"/>
              </w:rPr>
              <w:t>Student Portal:</w:t>
            </w:r>
          </w:p>
          <w:p w:rsidR="009B71F0" w:rsidRPr="009B71F0" w:rsidRDefault="009B71F0" w:rsidP="009B71F0">
            <w:pPr>
              <w:pStyle w:val="EnvelopeReturn"/>
              <w:rPr>
                <w:i/>
                <w:lang w:val="en-CA"/>
              </w:rPr>
            </w:pPr>
            <w:r w:rsidRPr="009B71F0">
              <w:rPr>
                <w:lang w:val="en-CA"/>
              </w:rPr>
              <w:t xml:space="preserve">The Sault College portal allows you to view all your student information in one place. </w:t>
            </w:r>
            <w:proofErr w:type="spellStart"/>
            <w:proofErr w:type="gramStart"/>
            <w:r w:rsidRPr="009B71F0">
              <w:rPr>
                <w:b/>
                <w:lang w:val="en-CA"/>
              </w:rPr>
              <w:t>mysaultcollege</w:t>
            </w:r>
            <w:proofErr w:type="spellEnd"/>
            <w:proofErr w:type="gramEnd"/>
            <w:r w:rsidRPr="009B71F0">
              <w:rPr>
                <w:b/>
                <w:lang w:val="en-CA"/>
              </w:rPr>
              <w:t xml:space="preserve"> </w:t>
            </w:r>
            <w:r w:rsidRPr="009B71F0">
              <w:rPr>
                <w:lang w:val="en-CA"/>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9B71F0">
              <w:rPr>
                <w:lang w:val="en-CA"/>
              </w:rPr>
              <w:t>LMS</w:t>
            </w:r>
            <w:proofErr w:type="spellEnd"/>
            <w:r w:rsidRPr="009B71F0">
              <w:rPr>
                <w:lang w:val="en-CA"/>
              </w:rPr>
              <w:t xml:space="preserve">), and much more.  Go to </w:t>
            </w:r>
            <w:hyperlink r:id="rId8" w:history="1">
              <w:r w:rsidRPr="009B71F0">
                <w:rPr>
                  <w:rStyle w:val="Hyperlink"/>
                  <w:lang w:val="en-CA"/>
                </w:rPr>
                <w:t>https://my.saultcollege.ca</w:t>
              </w:r>
            </w:hyperlink>
            <w:r w:rsidRPr="009B71F0">
              <w:rPr>
                <w:lang w:val="en-CA"/>
              </w:rPr>
              <w:t>.</w:t>
            </w:r>
          </w:p>
          <w:p w:rsidR="009B71F0" w:rsidRPr="009B71F0" w:rsidRDefault="009B71F0" w:rsidP="009B71F0">
            <w:pPr>
              <w:pStyle w:val="EnvelopeReturn"/>
              <w:rPr>
                <w:b/>
                <w:i/>
                <w:iCs/>
                <w:lang w:val="en-CA"/>
              </w:rPr>
            </w:pPr>
            <w:r w:rsidRPr="009B71F0">
              <w:rPr>
                <w:i/>
                <w:lang w:val="en-CA"/>
              </w:rPr>
              <w:t xml:space="preserve"> </w:t>
            </w: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u w:val="single"/>
                <w:lang w:val="en-CA"/>
              </w:rPr>
            </w:pPr>
            <w:r w:rsidRPr="009B71F0">
              <w:rPr>
                <w:u w:val="single"/>
                <w:lang w:val="en-CA"/>
              </w:rPr>
              <w:t>Electronic Devices in the Classroom:</w:t>
            </w:r>
          </w:p>
          <w:p w:rsidR="009B71F0" w:rsidRPr="009B71F0" w:rsidRDefault="009B71F0" w:rsidP="009B71F0">
            <w:pPr>
              <w:pStyle w:val="EnvelopeReturn"/>
              <w:rPr>
                <w:lang w:val="en-CA"/>
              </w:rPr>
            </w:pPr>
            <w:r w:rsidRPr="009B71F0">
              <w:rPr>
                <w:lang w:val="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B71F0">
              <w:rPr>
                <w:bCs/>
                <w:lang w:val="en-CA"/>
              </w:rPr>
              <w:t>Where the use of an electronic device has been approved, the student agrees that materials recorded are for his/her use only, are not for distribution, and are the sole property of the College.</w:t>
            </w:r>
            <w:r w:rsidRPr="009B71F0">
              <w:rPr>
                <w:lang w:val="en-CA"/>
              </w:rPr>
              <w:t xml:space="preserve"> </w:t>
            </w:r>
          </w:p>
          <w:p w:rsidR="009B71F0" w:rsidRPr="009B71F0" w:rsidRDefault="009B71F0" w:rsidP="009B71F0">
            <w:pPr>
              <w:pStyle w:val="EnvelopeReturn"/>
              <w:rPr>
                <w:b/>
                <w:i/>
                <w:iCs/>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u w:val="single"/>
                <w:lang w:val="en-CA"/>
              </w:rPr>
            </w:pPr>
            <w:r w:rsidRPr="009B71F0">
              <w:rPr>
                <w:u w:val="single"/>
                <w:lang w:val="en-CA"/>
              </w:rPr>
              <w:lastRenderedPageBreak/>
              <w:t>Attendance:</w:t>
            </w:r>
          </w:p>
          <w:p w:rsidR="009B71F0" w:rsidRPr="009B71F0" w:rsidRDefault="009B71F0" w:rsidP="009B71F0">
            <w:pPr>
              <w:pStyle w:val="EnvelopeReturn"/>
              <w:rPr>
                <w:lang w:val="en-CA"/>
              </w:rPr>
            </w:pPr>
            <w:r w:rsidRPr="009B71F0">
              <w:rPr>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There will be no late entries on test days.  Arrive early and come prepared.</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p>
        </w:tc>
      </w:tr>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t>VII.</w:t>
            </w:r>
          </w:p>
        </w:tc>
        <w:tc>
          <w:tcPr>
            <w:tcW w:w="8181" w:type="dxa"/>
            <w:gridSpan w:val="2"/>
          </w:tcPr>
          <w:p w:rsidR="009B71F0" w:rsidRPr="009B71F0" w:rsidRDefault="009B71F0" w:rsidP="009B71F0">
            <w:pPr>
              <w:pStyle w:val="EnvelopeReturn"/>
              <w:rPr>
                <w:b/>
                <w:lang w:val="en-CA"/>
              </w:rPr>
            </w:pPr>
            <w:r w:rsidRPr="009B71F0">
              <w:rPr>
                <w:b/>
                <w:lang w:val="en-CA"/>
              </w:rPr>
              <w:t>CELL PHONES:</w:t>
            </w:r>
          </w:p>
          <w:p w:rsidR="009B71F0" w:rsidRPr="009B71F0" w:rsidRDefault="009B71F0" w:rsidP="009B71F0">
            <w:pPr>
              <w:pStyle w:val="EnvelopeReturn"/>
              <w:rPr>
                <w:b/>
                <w:lang w:val="en-CA"/>
              </w:rPr>
            </w:pPr>
          </w:p>
          <w:p w:rsidR="0040131E" w:rsidRPr="009B71F0" w:rsidRDefault="009B71F0" w:rsidP="009B71F0">
            <w:pPr>
              <w:pStyle w:val="EnvelopeReturn"/>
              <w:rPr>
                <w:lang w:val="en-CA"/>
              </w:rPr>
            </w:pPr>
            <w:r w:rsidRPr="009B71F0">
              <w:rPr>
                <w:lang w:val="en-CA"/>
              </w:rPr>
              <w:t xml:space="preserve">Cell phones must be turned off during class time and on test days.  </w:t>
            </w:r>
          </w:p>
        </w:tc>
      </w:tr>
    </w:tbl>
    <w:p w:rsidR="009B71F0" w:rsidRPr="009B71F0" w:rsidRDefault="009B71F0" w:rsidP="009B71F0">
      <w:pPr>
        <w:pStyle w:val="EnvelopeReturn"/>
        <w:rPr>
          <w:lang w:val="en-CA"/>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0224CA">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0224CA">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0224CA">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0224CA">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0224CA">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0224CA">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0224CA">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0224CA">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F21" w:rsidRDefault="00B24F21">
      <w:r>
        <w:separator/>
      </w:r>
    </w:p>
  </w:endnote>
  <w:endnote w:type="continuationSeparator" w:id="0">
    <w:p w:rsidR="00B24F21" w:rsidRDefault="00B24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F21" w:rsidRDefault="00B24F21">
      <w:r>
        <w:separator/>
      </w:r>
    </w:p>
  </w:footnote>
  <w:footnote w:type="continuationSeparator" w:id="0">
    <w:p w:rsidR="00B24F21" w:rsidRDefault="00B24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21" w:rsidRDefault="005A62F2">
    <w:pPr>
      <w:pStyle w:val="Header"/>
      <w:framePr w:wrap="around" w:vAnchor="text" w:hAnchor="margin" w:xAlign="center" w:y="1"/>
      <w:rPr>
        <w:rStyle w:val="PageNumber"/>
      </w:rPr>
    </w:pPr>
    <w:r>
      <w:rPr>
        <w:rStyle w:val="PageNumber"/>
      </w:rPr>
      <w:fldChar w:fldCharType="begin"/>
    </w:r>
    <w:r w:rsidR="00B24F21">
      <w:rPr>
        <w:rStyle w:val="PageNumber"/>
      </w:rPr>
      <w:instrText xml:space="preserve">PAGE  </w:instrText>
    </w:r>
    <w:r>
      <w:rPr>
        <w:rStyle w:val="PageNumber"/>
      </w:rPr>
      <w:fldChar w:fldCharType="separate"/>
    </w:r>
    <w:r w:rsidR="00B24F21">
      <w:rPr>
        <w:rStyle w:val="PageNumber"/>
        <w:noProof/>
      </w:rPr>
      <w:t>5</w:t>
    </w:r>
    <w:r>
      <w:rPr>
        <w:rStyle w:val="PageNumber"/>
      </w:rPr>
      <w:fldChar w:fldCharType="end"/>
    </w:r>
  </w:p>
  <w:p w:rsidR="00B24F21" w:rsidRDefault="00B24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24F21" w:rsidRPr="0004156F" w:rsidTr="0004156F">
      <w:tc>
        <w:tcPr>
          <w:tcW w:w="2952" w:type="dxa"/>
        </w:tcPr>
        <w:p w:rsidR="00B24F21" w:rsidRPr="0004156F" w:rsidRDefault="00B24F21">
          <w:pPr>
            <w:pStyle w:val="Header"/>
            <w:rPr>
              <w:rFonts w:ascii="Arial" w:hAnsi="Arial" w:cs="Arial"/>
              <w:snapToGrid w:val="0"/>
              <w:sz w:val="22"/>
              <w:szCs w:val="22"/>
            </w:rPr>
          </w:pPr>
          <w:r w:rsidRPr="009B71F0">
            <w:rPr>
              <w:rFonts w:ascii="Arial" w:hAnsi="Arial" w:cs="Arial"/>
              <w:snapToGrid w:val="0"/>
              <w:sz w:val="22"/>
              <w:szCs w:val="22"/>
            </w:rPr>
            <w:t>Introduction to Psychology</w:t>
          </w:r>
        </w:p>
      </w:tc>
      <w:tc>
        <w:tcPr>
          <w:tcW w:w="2952" w:type="dxa"/>
        </w:tcPr>
        <w:p w:rsidR="00B24F21" w:rsidRPr="0004156F" w:rsidRDefault="005A62F2"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B24F21"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C7862">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B24F21" w:rsidRPr="0004156F" w:rsidRDefault="00B24F21" w:rsidP="0004156F">
          <w:pPr>
            <w:pStyle w:val="Header"/>
            <w:jc w:val="right"/>
            <w:rPr>
              <w:rFonts w:ascii="Arial" w:hAnsi="Arial" w:cs="Arial"/>
              <w:snapToGrid w:val="0"/>
              <w:sz w:val="22"/>
              <w:szCs w:val="22"/>
            </w:rPr>
          </w:pPr>
          <w:r>
            <w:rPr>
              <w:rFonts w:ascii="Arial" w:hAnsi="Arial" w:cs="Arial"/>
              <w:snapToGrid w:val="0"/>
              <w:sz w:val="22"/>
              <w:szCs w:val="22"/>
            </w:rPr>
            <w:t>PSY094</w:t>
          </w:r>
        </w:p>
      </w:tc>
    </w:tr>
  </w:tbl>
  <w:p w:rsidR="00B24F21" w:rsidRPr="00E43FAF" w:rsidRDefault="00B24F2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1E4"/>
    <w:multiLevelType w:val="hybridMultilevel"/>
    <w:tmpl w:val="2AC6713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55C179E"/>
    <w:multiLevelType w:val="hybridMultilevel"/>
    <w:tmpl w:val="65EEC4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C0945B0"/>
    <w:multiLevelType w:val="hybridMultilevel"/>
    <w:tmpl w:val="8280DF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3B846F54"/>
    <w:multiLevelType w:val="hybridMultilevel"/>
    <w:tmpl w:val="4BEE7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003067D"/>
    <w:multiLevelType w:val="hybridMultilevel"/>
    <w:tmpl w:val="153270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0F5DB1"/>
    <w:multiLevelType w:val="hybridMultilevel"/>
    <w:tmpl w:val="3C0AA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90623C6"/>
    <w:multiLevelType w:val="hybridMultilevel"/>
    <w:tmpl w:val="3DF09D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C144F4"/>
    <w:multiLevelType w:val="hybridMultilevel"/>
    <w:tmpl w:val="8280E326"/>
    <w:lvl w:ilvl="0" w:tplc="1E9A4F0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5A6341C1"/>
    <w:multiLevelType w:val="hybridMultilevel"/>
    <w:tmpl w:val="72B03DA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16"/>
  </w:num>
  <w:num w:numId="5">
    <w:abstractNumId w:val="13"/>
  </w:num>
  <w:num w:numId="6">
    <w:abstractNumId w:val="7"/>
  </w:num>
  <w:num w:numId="7">
    <w:abstractNumId w:val="17"/>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24CA"/>
    <w:rsid w:val="0004156F"/>
    <w:rsid w:val="00093196"/>
    <w:rsid w:val="000A47AC"/>
    <w:rsid w:val="00115AF4"/>
    <w:rsid w:val="00142CFF"/>
    <w:rsid w:val="001438A6"/>
    <w:rsid w:val="00176468"/>
    <w:rsid w:val="001A25CC"/>
    <w:rsid w:val="001B551C"/>
    <w:rsid w:val="002133B3"/>
    <w:rsid w:val="002222B2"/>
    <w:rsid w:val="00293AA9"/>
    <w:rsid w:val="00334D69"/>
    <w:rsid w:val="003509C2"/>
    <w:rsid w:val="00354AAD"/>
    <w:rsid w:val="003C04B4"/>
    <w:rsid w:val="003F2400"/>
    <w:rsid w:val="003F381B"/>
    <w:rsid w:val="0040131E"/>
    <w:rsid w:val="0041196E"/>
    <w:rsid w:val="00417503"/>
    <w:rsid w:val="0043766F"/>
    <w:rsid w:val="00490D68"/>
    <w:rsid w:val="004C3B96"/>
    <w:rsid w:val="00534F3A"/>
    <w:rsid w:val="00563F05"/>
    <w:rsid w:val="00570235"/>
    <w:rsid w:val="005A62F2"/>
    <w:rsid w:val="005F3ED5"/>
    <w:rsid w:val="00610BB8"/>
    <w:rsid w:val="00657F28"/>
    <w:rsid w:val="006B6369"/>
    <w:rsid w:val="006F13F4"/>
    <w:rsid w:val="007028C1"/>
    <w:rsid w:val="00735B32"/>
    <w:rsid w:val="00751FFA"/>
    <w:rsid w:val="00795A6E"/>
    <w:rsid w:val="007F2DAC"/>
    <w:rsid w:val="00811C39"/>
    <w:rsid w:val="00870279"/>
    <w:rsid w:val="008D484C"/>
    <w:rsid w:val="00921A53"/>
    <w:rsid w:val="009B71F0"/>
    <w:rsid w:val="00A23E8F"/>
    <w:rsid w:val="00A45027"/>
    <w:rsid w:val="00A47292"/>
    <w:rsid w:val="00A80489"/>
    <w:rsid w:val="00AA6784"/>
    <w:rsid w:val="00AC7862"/>
    <w:rsid w:val="00B24F21"/>
    <w:rsid w:val="00B3057B"/>
    <w:rsid w:val="00B56820"/>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B71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67377549">
      <w:bodyDiv w:val="1"/>
      <w:marLeft w:val="0"/>
      <w:marRight w:val="0"/>
      <w:marTop w:val="0"/>
      <w:marBottom w:val="0"/>
      <w:divBdr>
        <w:top w:val="none" w:sz="0" w:space="0" w:color="auto"/>
        <w:left w:val="none" w:sz="0" w:space="0" w:color="auto"/>
        <w:bottom w:val="none" w:sz="0" w:space="0" w:color="auto"/>
        <w:right w:val="none" w:sz="0" w:space="0" w:color="auto"/>
      </w:divBdr>
    </w:div>
    <w:div w:id="175782541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E5069-1F97-430E-B35A-35479C94B3FB}"/>
</file>

<file path=customXml/itemProps2.xml><?xml version="1.0" encoding="utf-8"?>
<ds:datastoreItem xmlns:ds="http://schemas.openxmlformats.org/officeDocument/2006/customXml" ds:itemID="{6124BF8F-158D-4D59-8F17-CBAB4235D508}"/>
</file>

<file path=customXml/itemProps3.xml><?xml version="1.0" encoding="utf-8"?>
<ds:datastoreItem xmlns:ds="http://schemas.openxmlformats.org/officeDocument/2006/customXml" ds:itemID="{BB07628A-DBCB-4D9F-9F7C-1E6D9F3D86C4}"/>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9</Pages>
  <Words>2298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2009-11-16T14:52:00Z</cp:lastPrinted>
  <dcterms:created xsi:type="dcterms:W3CDTF">2009-10-01T18:01:00Z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1257200</vt:r8>
  </property>
</Properties>
</file>